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31A" w:rsidRPr="00630E16" w:rsidRDefault="001E131A" w:rsidP="001E131A">
      <w:pPr>
        <w:spacing w:line="420" w:lineRule="exact"/>
        <w:jc w:val="center"/>
        <w:rPr>
          <w:rFonts w:ascii="黑体" w:eastAsia="黑体" w:hAnsi="黑体"/>
          <w:sz w:val="32"/>
          <w:szCs w:val="32"/>
        </w:rPr>
      </w:pPr>
      <w:r w:rsidRPr="00630E16">
        <w:rPr>
          <w:rFonts w:ascii="黑体" w:eastAsia="黑体" w:hAnsi="黑体" w:hint="eastAsia"/>
          <w:sz w:val="32"/>
          <w:szCs w:val="32"/>
        </w:rPr>
        <w:t>北京服装学院关于授予具有研究生毕业同等学力人员</w:t>
      </w:r>
    </w:p>
    <w:p w:rsidR="001E131A" w:rsidRPr="00630E16" w:rsidRDefault="001E131A" w:rsidP="001E131A">
      <w:pPr>
        <w:spacing w:afterLines="50" w:after="156" w:line="420" w:lineRule="exact"/>
        <w:jc w:val="center"/>
        <w:rPr>
          <w:rFonts w:ascii="黑体" w:eastAsia="黑体" w:hAnsi="黑体"/>
          <w:sz w:val="32"/>
          <w:szCs w:val="32"/>
        </w:rPr>
      </w:pPr>
      <w:r w:rsidRPr="00630E16">
        <w:rPr>
          <w:rFonts w:ascii="黑体" w:eastAsia="黑体" w:hAnsi="黑体" w:hint="eastAsia"/>
          <w:sz w:val="32"/>
          <w:szCs w:val="32"/>
        </w:rPr>
        <w:t>硕士学位工作的实施细则</w:t>
      </w:r>
    </w:p>
    <w:p w:rsidR="001E131A" w:rsidRPr="00630E16" w:rsidRDefault="001E131A" w:rsidP="001E131A">
      <w:pPr>
        <w:spacing w:line="300" w:lineRule="exact"/>
        <w:jc w:val="center"/>
        <w:rPr>
          <w:rFonts w:ascii="宋体" w:hAnsi="宋体"/>
          <w:shd w:val="clear" w:color="auto" w:fill="FFFFFF"/>
        </w:rPr>
      </w:pPr>
      <w:r w:rsidRPr="00630E16">
        <w:rPr>
          <w:rFonts w:ascii="宋体" w:hAnsi="宋体" w:hint="eastAsia"/>
          <w:shd w:val="clear" w:color="auto" w:fill="FFFFFF"/>
        </w:rPr>
        <w:t>（202</w:t>
      </w:r>
      <w:r w:rsidRPr="00630E16">
        <w:rPr>
          <w:rFonts w:ascii="宋体" w:hAnsi="宋体"/>
          <w:shd w:val="clear" w:color="auto" w:fill="FFFFFF"/>
        </w:rPr>
        <w:t>2</w:t>
      </w:r>
      <w:r w:rsidRPr="00630E16">
        <w:rPr>
          <w:rFonts w:ascii="宋体" w:hAnsi="宋体" w:hint="eastAsia"/>
          <w:shd w:val="clear" w:color="auto" w:fill="FFFFFF"/>
        </w:rPr>
        <w:t>年7月</w:t>
      </w:r>
      <w:r w:rsidRPr="00630E16">
        <w:rPr>
          <w:rFonts w:ascii="宋体" w:hAnsi="宋体"/>
          <w:shd w:val="clear" w:color="auto" w:fill="FFFFFF"/>
        </w:rPr>
        <w:t>5</w:t>
      </w:r>
      <w:r w:rsidRPr="00630E16">
        <w:rPr>
          <w:rFonts w:ascii="宋体" w:hAnsi="宋体" w:hint="eastAsia"/>
          <w:shd w:val="clear" w:color="auto" w:fill="FFFFFF"/>
        </w:rPr>
        <w:t>日校</w:t>
      </w:r>
      <w:r w:rsidRPr="00630E16">
        <w:rPr>
          <w:rFonts w:ascii="宋体" w:hAnsi="宋体"/>
          <w:shd w:val="clear" w:color="auto" w:fill="FFFFFF"/>
        </w:rPr>
        <w:t>学位评定委员会通</w:t>
      </w:r>
      <w:r w:rsidRPr="00630E16">
        <w:rPr>
          <w:rFonts w:ascii="宋体" w:hAnsi="宋体" w:hint="eastAsia"/>
          <w:shd w:val="clear" w:color="auto" w:fill="FFFFFF"/>
        </w:rPr>
        <w:t>过）</w:t>
      </w:r>
    </w:p>
    <w:p w:rsidR="001E131A" w:rsidRPr="00630E16" w:rsidRDefault="001E131A" w:rsidP="001E131A">
      <w:pPr>
        <w:spacing w:line="300" w:lineRule="exact"/>
        <w:jc w:val="center"/>
        <w:rPr>
          <w:rFonts w:ascii="宋体" w:hAnsi="宋体" w:hint="eastAsia"/>
          <w:shd w:val="clear" w:color="auto" w:fill="FFFFFF"/>
        </w:rPr>
      </w:pP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第一章 总则</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第一条</w:t>
      </w:r>
      <w:r w:rsidRPr="00630E16">
        <w:rPr>
          <w:rFonts w:ascii="宋体" w:hAnsi="宋体" w:hint="eastAsia"/>
          <w:kern w:val="0"/>
          <w:sz w:val="24"/>
        </w:rPr>
        <w:t xml:space="preserve"> 为规范我校授予具有研究生毕业同等学力人员硕士学位工作，根据《中华人民共和国学位条例》《中华人民共和国学位条例暂行实施办法》和《国务院学位委员会关于授予具有研究生毕业同等学力人员硕士、博士学位的规定》（学位〔</w:t>
      </w:r>
      <w:r w:rsidRPr="00630E16">
        <w:rPr>
          <w:rFonts w:ascii="宋体" w:hAnsi="宋体"/>
          <w:kern w:val="0"/>
          <w:sz w:val="24"/>
        </w:rPr>
        <w:t>1998</w:t>
      </w:r>
      <w:r w:rsidRPr="00630E16">
        <w:rPr>
          <w:rFonts w:ascii="宋体" w:hAnsi="宋体" w:hint="eastAsia"/>
          <w:kern w:val="0"/>
          <w:sz w:val="24"/>
        </w:rPr>
        <w:t>〕</w:t>
      </w:r>
      <w:r w:rsidRPr="00630E16">
        <w:rPr>
          <w:rFonts w:ascii="宋体" w:hAnsi="宋体"/>
          <w:kern w:val="0"/>
          <w:sz w:val="24"/>
        </w:rPr>
        <w:t>54</w:t>
      </w:r>
      <w:r w:rsidRPr="00630E16">
        <w:rPr>
          <w:rFonts w:ascii="宋体" w:hAnsi="宋体" w:hint="eastAsia"/>
          <w:kern w:val="0"/>
          <w:sz w:val="24"/>
        </w:rPr>
        <w:t>号），特制定本实施细则。</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第二条</w:t>
      </w:r>
      <w:r w:rsidRPr="00630E16">
        <w:rPr>
          <w:rFonts w:ascii="宋体" w:hAnsi="宋体" w:hint="eastAsia"/>
          <w:kern w:val="0"/>
          <w:sz w:val="24"/>
        </w:rPr>
        <w:t xml:space="preserve"> 凡拥护《中华人民共和国宪法》，遵守法律、法规，品行端正，在教学、科研、专门技术、管理等方面做出成绩，具有研究生毕业同等学力，学术水平或专业技术水平已达到学位授予标准的人员(以下简称同等学力人员)，均可按照本实施细则，向我校申请硕士学位。</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第三条</w:t>
      </w:r>
      <w:r w:rsidRPr="00630E16">
        <w:rPr>
          <w:rFonts w:ascii="宋体" w:hAnsi="宋体" w:hint="eastAsia"/>
          <w:kern w:val="0"/>
          <w:sz w:val="24"/>
        </w:rPr>
        <w:t xml:space="preserve"> 凡我校具有学术型硕士学位授予权，且已授予一届及以上硕士学位的学科，均可接受同等学力人员申请相应的学位。</w:t>
      </w: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第二章 申请学习硕士研究生课程者的基本资格</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第四条</w:t>
      </w:r>
      <w:r w:rsidRPr="00630E16">
        <w:rPr>
          <w:rFonts w:ascii="宋体" w:hAnsi="宋体" w:hint="eastAsia"/>
          <w:kern w:val="0"/>
          <w:sz w:val="24"/>
        </w:rPr>
        <w:t xml:space="preserve"> 符合条件的在职人员可在每年规定时间内向我校同等学力硕士学位预申请资格，根据我校当年“在职人员以同等学力申请硕士学位简章”报名并提交相应材料。</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第五条</w:t>
      </w:r>
      <w:r w:rsidRPr="00630E16">
        <w:rPr>
          <w:rFonts w:ascii="宋体" w:hAnsi="宋体" w:hint="eastAsia"/>
          <w:kern w:val="0"/>
          <w:sz w:val="24"/>
        </w:rPr>
        <w:t xml:space="preserve"> 学位申请资格审查</w:t>
      </w:r>
    </w:p>
    <w:p w:rsidR="001E131A" w:rsidRPr="00630E16" w:rsidRDefault="001E131A" w:rsidP="001E131A">
      <w:pPr>
        <w:autoSpaceDE w:val="0"/>
        <w:autoSpaceDN w:val="0"/>
        <w:adjustRightInd w:val="0"/>
        <w:snapToGrid w:val="0"/>
        <w:spacing w:line="420" w:lineRule="exact"/>
        <w:ind w:firstLineChars="200" w:firstLine="480"/>
        <w:rPr>
          <w:rFonts w:ascii="宋体" w:hAnsi="宋体" w:hint="eastAsia"/>
          <w:kern w:val="0"/>
          <w:sz w:val="24"/>
        </w:rPr>
      </w:pPr>
      <w:r w:rsidRPr="00630E16">
        <w:rPr>
          <w:rFonts w:ascii="宋体" w:hAnsi="宋体" w:hint="eastAsia"/>
          <w:kern w:val="0"/>
          <w:sz w:val="24"/>
        </w:rPr>
        <w:t>（一）申请人</w:t>
      </w:r>
      <w:r w:rsidRPr="00630E16">
        <w:rPr>
          <w:rFonts w:ascii="宋体" w:hAnsi="宋体"/>
          <w:kern w:val="0"/>
          <w:sz w:val="24"/>
        </w:rPr>
        <w:t>必须</w:t>
      </w:r>
      <w:r w:rsidRPr="00630E16">
        <w:rPr>
          <w:rFonts w:ascii="宋体" w:hAnsi="宋体" w:hint="eastAsia"/>
          <w:kern w:val="0"/>
          <w:sz w:val="24"/>
        </w:rPr>
        <w:t>已</w:t>
      </w:r>
      <w:r w:rsidRPr="00630E16">
        <w:rPr>
          <w:rFonts w:ascii="宋体" w:hAnsi="宋体"/>
          <w:kern w:val="0"/>
          <w:sz w:val="24"/>
        </w:rPr>
        <w:t>获得</w:t>
      </w:r>
      <w:r w:rsidRPr="00630E16">
        <w:rPr>
          <w:rFonts w:ascii="宋体" w:hAnsi="宋体" w:hint="eastAsia"/>
          <w:kern w:val="0"/>
          <w:sz w:val="24"/>
        </w:rPr>
        <w:t>学士学位</w:t>
      </w:r>
      <w:r w:rsidRPr="00630E16">
        <w:rPr>
          <w:rFonts w:ascii="宋体" w:hAnsi="宋体"/>
          <w:kern w:val="0"/>
          <w:sz w:val="24"/>
        </w:rPr>
        <w:t>三年</w:t>
      </w:r>
      <w:r w:rsidRPr="00630E16">
        <w:rPr>
          <w:rFonts w:ascii="宋体" w:hAnsi="宋体" w:hint="eastAsia"/>
          <w:kern w:val="0"/>
          <w:sz w:val="24"/>
        </w:rPr>
        <w:t>以上</w:t>
      </w:r>
      <w:r w:rsidRPr="00630E16">
        <w:rPr>
          <w:rFonts w:ascii="宋体" w:hAnsi="宋体"/>
          <w:kern w:val="0"/>
          <w:sz w:val="24"/>
        </w:rPr>
        <w:t>，并在申请学位的专业或相近专业做出成绩，或虽</w:t>
      </w:r>
      <w:r w:rsidRPr="00630E16">
        <w:rPr>
          <w:rFonts w:ascii="宋体" w:hAnsi="宋体" w:hint="eastAsia"/>
          <w:kern w:val="0"/>
          <w:sz w:val="24"/>
        </w:rPr>
        <w:t>无</w:t>
      </w:r>
      <w:r w:rsidRPr="00630E16">
        <w:rPr>
          <w:rFonts w:ascii="宋体" w:hAnsi="宋体"/>
          <w:kern w:val="0"/>
          <w:sz w:val="24"/>
        </w:rPr>
        <w:t>学士学位但已获得硕士或博士学位。已</w:t>
      </w:r>
      <w:r w:rsidRPr="00630E16">
        <w:rPr>
          <w:rFonts w:ascii="宋体" w:hAnsi="宋体" w:hint="eastAsia"/>
          <w:kern w:val="0"/>
          <w:sz w:val="24"/>
        </w:rPr>
        <w:t>获得</w:t>
      </w:r>
      <w:r w:rsidRPr="00630E16">
        <w:rPr>
          <w:rFonts w:ascii="宋体" w:hAnsi="宋体"/>
          <w:kern w:val="0"/>
          <w:sz w:val="24"/>
        </w:rPr>
        <w:t>的学位</w:t>
      </w:r>
      <w:r w:rsidRPr="00630E16">
        <w:rPr>
          <w:rFonts w:ascii="宋体" w:hAnsi="宋体" w:hint="eastAsia"/>
          <w:kern w:val="0"/>
          <w:sz w:val="24"/>
        </w:rPr>
        <w:t>为</w:t>
      </w:r>
      <w:r w:rsidRPr="00630E16">
        <w:rPr>
          <w:rFonts w:ascii="宋体" w:hAnsi="宋体"/>
          <w:kern w:val="0"/>
          <w:sz w:val="24"/>
        </w:rPr>
        <w:t>国</w:t>
      </w:r>
      <w:r w:rsidRPr="00630E16">
        <w:rPr>
          <w:rFonts w:ascii="宋体" w:hAnsi="宋体" w:hint="eastAsia"/>
          <w:kern w:val="0"/>
          <w:sz w:val="24"/>
        </w:rPr>
        <w:t>（境）</w:t>
      </w:r>
      <w:r w:rsidRPr="00630E16">
        <w:rPr>
          <w:rFonts w:ascii="宋体" w:hAnsi="宋体"/>
          <w:kern w:val="0"/>
          <w:sz w:val="24"/>
        </w:rPr>
        <w:t>外</w:t>
      </w:r>
      <w:r w:rsidRPr="00630E16">
        <w:rPr>
          <w:rFonts w:ascii="宋体" w:hAnsi="宋体" w:hint="eastAsia"/>
          <w:kern w:val="0"/>
          <w:sz w:val="24"/>
        </w:rPr>
        <w:t>学位</w:t>
      </w:r>
      <w:r w:rsidRPr="00630E16">
        <w:rPr>
          <w:rFonts w:ascii="宋体" w:hAnsi="宋体"/>
          <w:kern w:val="0"/>
          <w:sz w:val="24"/>
        </w:rPr>
        <w:t>的（</w:t>
      </w:r>
      <w:r w:rsidRPr="00630E16">
        <w:rPr>
          <w:rFonts w:ascii="宋体" w:hAnsi="宋体" w:hint="eastAsia"/>
          <w:kern w:val="0"/>
          <w:sz w:val="24"/>
        </w:rPr>
        <w:t>不含</w:t>
      </w:r>
      <w:r w:rsidRPr="00630E16">
        <w:rPr>
          <w:rFonts w:ascii="宋体" w:hAnsi="宋体"/>
          <w:kern w:val="0"/>
          <w:sz w:val="24"/>
        </w:rPr>
        <w:t>留学生及港澳台</w:t>
      </w:r>
      <w:r w:rsidRPr="00630E16">
        <w:rPr>
          <w:rFonts w:ascii="宋体" w:hAnsi="宋体" w:hint="eastAsia"/>
          <w:kern w:val="0"/>
          <w:sz w:val="24"/>
        </w:rPr>
        <w:t>侨学生</w:t>
      </w:r>
      <w:r w:rsidRPr="00630E16">
        <w:rPr>
          <w:rFonts w:ascii="宋体" w:hAnsi="宋体"/>
          <w:kern w:val="0"/>
          <w:sz w:val="24"/>
        </w:rPr>
        <w:t>）</w:t>
      </w:r>
      <w:r w:rsidRPr="00630E16">
        <w:rPr>
          <w:rFonts w:ascii="宋体" w:hAnsi="宋体" w:hint="eastAsia"/>
          <w:kern w:val="0"/>
          <w:sz w:val="24"/>
        </w:rPr>
        <w:t>，</w:t>
      </w:r>
      <w:r w:rsidRPr="00630E16">
        <w:rPr>
          <w:rFonts w:ascii="宋体" w:hAnsi="宋体"/>
          <w:kern w:val="0"/>
          <w:sz w:val="24"/>
        </w:rPr>
        <w:t>其学位需经教育部留学服务中心认证。</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（二）</w:t>
      </w:r>
      <w:r w:rsidRPr="00630E16">
        <w:rPr>
          <w:rFonts w:ascii="宋体" w:hAnsi="宋体"/>
          <w:kern w:val="0"/>
          <w:sz w:val="24"/>
        </w:rPr>
        <w:t>申请人应在每年我校规定的时间内在“全国同等学力人员申请硕士学位管理工作信息平台”注册有关信息，并到研究</w:t>
      </w:r>
      <w:r w:rsidRPr="00630E16">
        <w:rPr>
          <w:rFonts w:ascii="宋体" w:hAnsi="宋体" w:hint="eastAsia"/>
          <w:kern w:val="0"/>
          <w:sz w:val="24"/>
        </w:rPr>
        <w:t>生院</w:t>
      </w:r>
      <w:r w:rsidRPr="00630E16">
        <w:rPr>
          <w:rFonts w:ascii="宋体" w:hAnsi="宋体"/>
          <w:kern w:val="0"/>
          <w:sz w:val="24"/>
        </w:rPr>
        <w:t>学位办进行现场确认</w:t>
      </w:r>
      <w:r w:rsidRPr="00630E16">
        <w:rPr>
          <w:rFonts w:ascii="宋体" w:hAnsi="宋体" w:hint="eastAsia"/>
          <w:kern w:val="0"/>
          <w:sz w:val="24"/>
        </w:rPr>
        <w:t>。</w:t>
      </w:r>
    </w:p>
    <w:p w:rsidR="001E131A" w:rsidRPr="00630E16" w:rsidRDefault="001E131A" w:rsidP="001E131A">
      <w:pPr>
        <w:tabs>
          <w:tab w:val="left" w:pos="54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（三）申请者须直接与我校有关学院联系确定指导教师。指导教师须在我校当年发布的硕士研究生招生简章中已备案。</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四）学院聘请至少3名具有硕士研究生指导资格的教师（包括指导教师本人）组成考核小组。考核小组在对申请人提交材料进行审核的基础上，再对申请人进行综合考核（可以包括笔试、面试或其他必要的形式），填写考核登记表。考核通过者由学院主管院长签字后报研究生院。</w:t>
      </w:r>
    </w:p>
    <w:p w:rsidR="001E131A" w:rsidRPr="00630E16" w:rsidRDefault="001E131A" w:rsidP="001E131A">
      <w:pPr>
        <w:tabs>
          <w:tab w:val="left" w:pos="540"/>
        </w:tabs>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 xml:space="preserve">第六条 </w:t>
      </w:r>
      <w:r w:rsidRPr="00630E16">
        <w:rPr>
          <w:rFonts w:ascii="宋体" w:hAnsi="宋体" w:hint="eastAsia"/>
          <w:kern w:val="0"/>
          <w:sz w:val="24"/>
        </w:rPr>
        <w:t>我校学位办根据申请人提供的材料，对申请人的学习资格进行审查，审核通过后，将审查结果通知申请人。申请人按协议要求交纳相关费用后到研究</w:t>
      </w:r>
      <w:r w:rsidRPr="00630E16">
        <w:rPr>
          <w:rFonts w:ascii="宋体" w:hAnsi="宋体" w:hint="eastAsia"/>
          <w:kern w:val="0"/>
          <w:sz w:val="24"/>
        </w:rPr>
        <w:lastRenderedPageBreak/>
        <w:t>生院学位办领取报到通知书。</w:t>
      </w: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第三章 申请人课程考试及成绩认定</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 xml:space="preserve">第七条 </w:t>
      </w:r>
      <w:r w:rsidRPr="00630E16">
        <w:rPr>
          <w:rFonts w:ascii="宋体" w:hAnsi="宋体" w:hint="eastAsia"/>
          <w:kern w:val="0"/>
          <w:sz w:val="24"/>
        </w:rPr>
        <w:t>资格审查合格的申请者经我校学位办批准备案后，可以在我校以随堂听课的方式进行课程学习。</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（一）</w:t>
      </w:r>
      <w:r w:rsidRPr="00630E16">
        <w:rPr>
          <w:rFonts w:ascii="宋体" w:hAnsi="宋体"/>
          <w:kern w:val="0"/>
          <w:sz w:val="24"/>
        </w:rPr>
        <w:t>硕士研究生课程的学习及考试</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kern w:val="0"/>
          <w:sz w:val="24"/>
        </w:rPr>
        <w:t>以同等学力申请硕士学位人员的硕士学位课程考试科目，应按我校相应学科、专业的硕士生培养方案的规定进行，应修满各相应学科、专业规定的总分，学位课程成绩合格,并达到该学科、专业硕士毕业研究生的知识水平。</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（二）</w:t>
      </w:r>
      <w:r w:rsidRPr="00630E16">
        <w:rPr>
          <w:rFonts w:ascii="宋体" w:hAnsi="宋体"/>
          <w:kern w:val="0"/>
          <w:sz w:val="24"/>
        </w:rPr>
        <w:t>国家组织的水平考试</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kern w:val="0"/>
          <w:sz w:val="24"/>
        </w:rPr>
        <w:t>（1）申请人应通过国家组织的同等学力人员申请硕士学位外国语水平全国统一考试。</w:t>
      </w:r>
    </w:p>
    <w:p w:rsidR="001E131A" w:rsidRPr="00630E16" w:rsidRDefault="001E131A" w:rsidP="001E131A">
      <w:pPr>
        <w:autoSpaceDE w:val="0"/>
        <w:autoSpaceDN w:val="0"/>
        <w:adjustRightInd w:val="0"/>
        <w:snapToGrid w:val="0"/>
        <w:spacing w:line="420" w:lineRule="exact"/>
        <w:ind w:firstLineChars="200" w:firstLine="480"/>
        <w:rPr>
          <w:rFonts w:ascii="宋体" w:hAnsi="宋体" w:hint="eastAsia"/>
          <w:kern w:val="0"/>
          <w:sz w:val="24"/>
        </w:rPr>
      </w:pPr>
      <w:r w:rsidRPr="00630E16">
        <w:rPr>
          <w:rFonts w:ascii="宋体" w:hAnsi="宋体"/>
          <w:kern w:val="0"/>
          <w:sz w:val="24"/>
        </w:rPr>
        <w:t>（2）申请人应通过国家组织的同等学力人员申请硕士学位学科综合水平全国统一考试</w:t>
      </w:r>
      <w:r w:rsidRPr="00630E16">
        <w:rPr>
          <w:rFonts w:ascii="宋体" w:hAnsi="宋体" w:hint="eastAsia"/>
          <w:kern w:val="0"/>
          <w:sz w:val="24"/>
        </w:rPr>
        <w:t>（部分学科，</w:t>
      </w:r>
      <w:r w:rsidRPr="00630E16">
        <w:rPr>
          <w:rFonts w:ascii="宋体" w:hAnsi="宋体"/>
          <w:kern w:val="0"/>
          <w:sz w:val="24"/>
        </w:rPr>
        <w:t>以国家当年发布标准为准</w:t>
      </w:r>
      <w:r w:rsidRPr="00630E16">
        <w:rPr>
          <w:rFonts w:ascii="宋体" w:hAnsi="宋体" w:hint="eastAsia"/>
          <w:kern w:val="0"/>
          <w:sz w:val="24"/>
        </w:rPr>
        <w:t>）</w:t>
      </w:r>
      <w:r w:rsidRPr="00630E16">
        <w:rPr>
          <w:rFonts w:ascii="宋体" w:hAnsi="宋体"/>
          <w:kern w:val="0"/>
          <w:sz w:val="24"/>
        </w:rPr>
        <w:t>。</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申请人自通过资格审查之日起，必须在五年内通过我校相应专业硕士研究生培养方案要求的全部课程考核</w:t>
      </w:r>
      <w:r w:rsidRPr="00630E16">
        <w:rPr>
          <w:rFonts w:ascii="宋体" w:hAnsi="宋体"/>
          <w:kern w:val="0"/>
          <w:sz w:val="24"/>
        </w:rPr>
        <w:t>和国家组织的水平考试，且成绩合格。</w:t>
      </w:r>
      <w:r w:rsidRPr="00630E16">
        <w:rPr>
          <w:rFonts w:ascii="宋体" w:hAnsi="宋体" w:hint="eastAsia"/>
          <w:kern w:val="0"/>
          <w:sz w:val="24"/>
        </w:rPr>
        <w:t>五</w:t>
      </w:r>
      <w:r w:rsidRPr="00630E16">
        <w:rPr>
          <w:rFonts w:ascii="宋体" w:hAnsi="宋体"/>
          <w:kern w:val="0"/>
          <w:sz w:val="24"/>
        </w:rPr>
        <w:t>年内未通过课程考试和国家组织的水平考试者，本次申请无效。</w:t>
      </w: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第四章 学位论文水平的认定及申请硕士学位要求</w:t>
      </w:r>
    </w:p>
    <w:p w:rsidR="001E131A" w:rsidRPr="00630E16" w:rsidRDefault="001E131A" w:rsidP="001E131A">
      <w:pPr>
        <w:tabs>
          <w:tab w:val="left" w:pos="720"/>
          <w:tab w:val="left" w:pos="900"/>
          <w:tab w:val="left" w:pos="1620"/>
          <w:tab w:val="left" w:pos="1800"/>
        </w:tabs>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第八条</w:t>
      </w:r>
      <w:r w:rsidRPr="00630E16">
        <w:rPr>
          <w:rFonts w:ascii="宋体" w:hAnsi="宋体" w:hint="eastAsia"/>
          <w:kern w:val="0"/>
          <w:sz w:val="24"/>
        </w:rPr>
        <w:t xml:space="preserve"> 申请人需要用不少于一年的时间开题并完成硕士水平的论文。</w:t>
      </w:r>
      <w:r w:rsidRPr="00630E16">
        <w:rPr>
          <w:rFonts w:ascii="宋体" w:hAnsi="宋体"/>
          <w:kern w:val="0"/>
          <w:sz w:val="24"/>
        </w:rPr>
        <w:t>申请人应在通过全部考试</w:t>
      </w:r>
      <w:r w:rsidRPr="00630E16">
        <w:rPr>
          <w:rFonts w:ascii="宋体" w:hAnsi="宋体" w:hint="eastAsia"/>
          <w:kern w:val="0"/>
          <w:sz w:val="24"/>
        </w:rPr>
        <w:t>（含课程考试和全国统考）</w:t>
      </w:r>
      <w:r w:rsidRPr="00630E16">
        <w:rPr>
          <w:rFonts w:ascii="宋体" w:hAnsi="宋体"/>
          <w:kern w:val="0"/>
          <w:sz w:val="24"/>
        </w:rPr>
        <w:t>后的一年内</w:t>
      </w:r>
      <w:r w:rsidRPr="00630E16">
        <w:rPr>
          <w:rFonts w:ascii="宋体" w:hAnsi="宋体" w:hint="eastAsia"/>
          <w:kern w:val="0"/>
          <w:sz w:val="24"/>
        </w:rPr>
        <w:t>完成</w:t>
      </w:r>
      <w:r w:rsidRPr="00630E16">
        <w:rPr>
          <w:rFonts w:ascii="宋体" w:hAnsi="宋体"/>
          <w:kern w:val="0"/>
          <w:sz w:val="24"/>
        </w:rPr>
        <w:t>学位论文</w:t>
      </w:r>
      <w:r w:rsidRPr="00630E16">
        <w:rPr>
          <w:rFonts w:ascii="宋体" w:hAnsi="宋体" w:hint="eastAsia"/>
          <w:kern w:val="0"/>
          <w:sz w:val="24"/>
        </w:rPr>
        <w:t>答辩。</w:t>
      </w:r>
    </w:p>
    <w:p w:rsidR="001E131A" w:rsidRPr="00630E16" w:rsidRDefault="001E131A" w:rsidP="001E131A">
      <w:pPr>
        <w:tabs>
          <w:tab w:val="left" w:pos="720"/>
          <w:tab w:val="left" w:pos="900"/>
          <w:tab w:val="left" w:pos="1620"/>
          <w:tab w:val="left" w:pos="1800"/>
        </w:tabs>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第九条</w:t>
      </w:r>
      <w:r w:rsidRPr="00630E16">
        <w:rPr>
          <w:rFonts w:ascii="宋体" w:hAnsi="宋体" w:hint="eastAsia"/>
          <w:kern w:val="0"/>
          <w:sz w:val="24"/>
        </w:rPr>
        <w:t xml:space="preserve"> 申请学位人员提交的学位论文应对所研究的课题有新见解，表明作者具有从事科学研究、管理工作或独立担负专门技术工作的能力。论文要符合我校关于学位论文的规范要求，由申请人所在单位一名具有高级专业技术职务的专家出具推荐书，并由导师对申请人的论文写出初审意见。</w:t>
      </w:r>
    </w:p>
    <w:p w:rsidR="001E131A" w:rsidRPr="00630E16" w:rsidRDefault="001E131A" w:rsidP="001E131A">
      <w:pPr>
        <w:tabs>
          <w:tab w:val="left" w:pos="720"/>
          <w:tab w:val="left" w:pos="900"/>
          <w:tab w:val="left" w:pos="1620"/>
          <w:tab w:val="left" w:pos="1800"/>
        </w:tabs>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第十条</w:t>
      </w:r>
      <w:r w:rsidRPr="00630E16">
        <w:rPr>
          <w:rFonts w:ascii="宋体" w:hAnsi="宋体" w:hint="eastAsia"/>
          <w:kern w:val="0"/>
          <w:sz w:val="24"/>
        </w:rPr>
        <w:t xml:space="preserve"> 同等</w:t>
      </w:r>
      <w:r w:rsidRPr="00630E16">
        <w:rPr>
          <w:rFonts w:ascii="宋体" w:hAnsi="宋体"/>
          <w:kern w:val="0"/>
          <w:sz w:val="24"/>
        </w:rPr>
        <w:t>学力人员</w:t>
      </w:r>
      <w:r w:rsidRPr="00630E16">
        <w:rPr>
          <w:rFonts w:ascii="宋体" w:hAnsi="宋体" w:hint="eastAsia"/>
          <w:kern w:val="0"/>
          <w:sz w:val="24"/>
        </w:rPr>
        <w:t>学位论文的学术</w:t>
      </w:r>
      <w:r w:rsidRPr="00630E16">
        <w:rPr>
          <w:rFonts w:ascii="宋体" w:hAnsi="宋体"/>
          <w:kern w:val="0"/>
          <w:sz w:val="24"/>
        </w:rPr>
        <w:t>不端检测和评阅按照我校</w:t>
      </w:r>
      <w:r w:rsidRPr="00630E16">
        <w:rPr>
          <w:rFonts w:ascii="宋体" w:hAnsi="宋体" w:hint="eastAsia"/>
          <w:kern w:val="0"/>
          <w:sz w:val="24"/>
        </w:rPr>
        <w:t>《北京服装学院博士</w:t>
      </w:r>
      <w:r w:rsidRPr="00630E16">
        <w:rPr>
          <w:rFonts w:ascii="宋体" w:hAnsi="宋体"/>
          <w:kern w:val="0"/>
          <w:sz w:val="24"/>
        </w:rPr>
        <w:t>、</w:t>
      </w:r>
      <w:r w:rsidRPr="00630E16">
        <w:rPr>
          <w:rFonts w:ascii="宋体" w:hAnsi="宋体" w:hint="eastAsia"/>
          <w:kern w:val="0"/>
          <w:sz w:val="24"/>
        </w:rPr>
        <w:t>硕士研究生学位论文学术不端检测处理办法》《北京服装学院硕士研究生学位论文盲审评阅管理办法》执行</w:t>
      </w:r>
      <w:r w:rsidRPr="00630E16">
        <w:rPr>
          <w:rFonts w:ascii="宋体" w:hAnsi="宋体"/>
          <w:kern w:val="0"/>
          <w:sz w:val="24"/>
        </w:rPr>
        <w:t>。</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第十一条</w:t>
      </w:r>
      <w:r w:rsidRPr="00630E16">
        <w:rPr>
          <w:rFonts w:ascii="宋体" w:hAnsi="宋体" w:hint="eastAsia"/>
          <w:kern w:val="0"/>
          <w:sz w:val="24"/>
        </w:rPr>
        <w:t xml:space="preserve"> 申请学位人员答辩程序要求如下：</w:t>
      </w:r>
    </w:p>
    <w:p w:rsidR="001E131A" w:rsidRPr="00630E16" w:rsidRDefault="001E131A" w:rsidP="001E131A">
      <w:pPr>
        <w:tabs>
          <w:tab w:val="left" w:pos="540"/>
        </w:tabs>
        <w:autoSpaceDE w:val="0"/>
        <w:autoSpaceDN w:val="0"/>
        <w:adjustRightInd w:val="0"/>
        <w:snapToGrid w:val="0"/>
        <w:spacing w:line="420" w:lineRule="exact"/>
        <w:ind w:firstLineChars="200" w:firstLine="480"/>
        <w:rPr>
          <w:rFonts w:ascii="宋体" w:hAnsi="宋体"/>
          <w:b/>
          <w:kern w:val="0"/>
          <w:sz w:val="24"/>
        </w:rPr>
      </w:pPr>
      <w:r w:rsidRPr="00630E16">
        <w:rPr>
          <w:rFonts w:ascii="宋体" w:hAnsi="宋体" w:hint="eastAsia"/>
          <w:kern w:val="0"/>
          <w:sz w:val="24"/>
        </w:rPr>
        <w:t>（一）论文答辩委员会须</w:t>
      </w:r>
      <w:r w:rsidRPr="00630E16">
        <w:rPr>
          <w:rFonts w:ascii="宋体" w:hAnsi="宋体"/>
          <w:kern w:val="0"/>
          <w:sz w:val="24"/>
        </w:rPr>
        <w:t>由五名具有高级专业技术职务的专家组成，其中至少有三人是研究生导师、一人</w:t>
      </w:r>
      <w:r w:rsidRPr="00630E16">
        <w:rPr>
          <w:rFonts w:ascii="宋体" w:hAnsi="宋体" w:hint="eastAsia"/>
          <w:kern w:val="0"/>
          <w:sz w:val="24"/>
        </w:rPr>
        <w:t>是我校和申请人所在单位以外的专家。答辩委员会主席由具有高级专业技术职务的专家担任，导师不担任答辩委员会委员。答辩委员会设秘书一人，由本学科具有中级及以上专业技术职务的教师担任，协助组织答辩事宜。</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（二）答辩委员会的组成人选应由学位</w:t>
      </w:r>
      <w:proofErr w:type="gramStart"/>
      <w:r w:rsidRPr="00630E16">
        <w:rPr>
          <w:rFonts w:ascii="宋体" w:hAnsi="宋体" w:hint="eastAsia"/>
          <w:kern w:val="0"/>
          <w:sz w:val="24"/>
        </w:rPr>
        <w:t>评定分</w:t>
      </w:r>
      <w:proofErr w:type="gramEnd"/>
      <w:r w:rsidRPr="00630E16">
        <w:rPr>
          <w:rFonts w:ascii="宋体" w:hAnsi="宋体" w:hint="eastAsia"/>
          <w:kern w:val="0"/>
          <w:sz w:val="24"/>
        </w:rPr>
        <w:t>委员会主席审批。学位论文应</w:t>
      </w:r>
      <w:r w:rsidRPr="00630E16">
        <w:rPr>
          <w:rFonts w:ascii="宋体" w:hAnsi="宋体" w:hint="eastAsia"/>
          <w:kern w:val="0"/>
          <w:sz w:val="24"/>
        </w:rPr>
        <w:lastRenderedPageBreak/>
        <w:t>在答辩日期半个月以前送交答辩委员会委员。</w:t>
      </w:r>
    </w:p>
    <w:p w:rsidR="001E131A" w:rsidRPr="00630E16" w:rsidRDefault="001E131A" w:rsidP="001E131A">
      <w:pPr>
        <w:tabs>
          <w:tab w:val="left" w:pos="72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（三）论文答辩委员会根据答辩的情况，就是否建议授予硕士学位做出决议。决议采取不记名投票方式，经全体成员三分之二以上同意，方为通过。决议经论文答辩委员会主席签字后，报送学位</w:t>
      </w:r>
      <w:proofErr w:type="gramStart"/>
      <w:r w:rsidRPr="00630E16">
        <w:rPr>
          <w:rFonts w:ascii="宋体" w:hAnsi="宋体" w:hint="eastAsia"/>
          <w:kern w:val="0"/>
          <w:sz w:val="24"/>
        </w:rPr>
        <w:t>评定分</w:t>
      </w:r>
      <w:proofErr w:type="gramEnd"/>
      <w:r w:rsidRPr="00630E16">
        <w:rPr>
          <w:rFonts w:ascii="宋体" w:hAnsi="宋体" w:hint="eastAsia"/>
          <w:kern w:val="0"/>
          <w:sz w:val="24"/>
        </w:rPr>
        <w:t>委员会审议。论文答辩应有详细记录。论文答辩应公开举行。</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（四）论文答辩未通过，本次申请无效；论文答辩未通过，但论文答辩委员会建议修改论文后再重新答辩者，可在半年后至一年内重新答辩一次，答辩仍未通过或逾期未申请者，本次申请无效。</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（五）申请人不得同时向两个及以上学位授予单位提出申请。</w:t>
      </w: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第五章 硕士学位评审及授予</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第十二条</w:t>
      </w:r>
      <w:r w:rsidRPr="00630E16">
        <w:rPr>
          <w:rFonts w:ascii="宋体" w:hAnsi="宋体" w:hint="eastAsia"/>
          <w:kern w:val="0"/>
          <w:sz w:val="24"/>
        </w:rPr>
        <w:t xml:space="preserve"> 学位</w:t>
      </w:r>
      <w:proofErr w:type="gramStart"/>
      <w:r w:rsidRPr="00630E16">
        <w:rPr>
          <w:rFonts w:ascii="宋体" w:hAnsi="宋体" w:hint="eastAsia"/>
          <w:kern w:val="0"/>
          <w:sz w:val="24"/>
        </w:rPr>
        <w:t>评定分</w:t>
      </w:r>
      <w:proofErr w:type="gramEnd"/>
      <w:r w:rsidRPr="00630E16">
        <w:rPr>
          <w:rFonts w:ascii="宋体" w:hAnsi="宋体" w:hint="eastAsia"/>
          <w:kern w:val="0"/>
          <w:sz w:val="24"/>
        </w:rPr>
        <w:t>委员会应对申请人的思想政治表现、课程考试成绩和论文答辩情况进行全面审核，并进行表决，以不记名投票方式，经到会成员三分之二以上同意，方为通过</w:t>
      </w:r>
      <w:proofErr w:type="gramStart"/>
      <w:r w:rsidRPr="00630E16">
        <w:rPr>
          <w:rFonts w:ascii="宋体" w:hAnsi="宋体" w:hint="eastAsia"/>
          <w:kern w:val="0"/>
          <w:sz w:val="24"/>
        </w:rPr>
        <w:t>并报校学位</w:t>
      </w:r>
      <w:proofErr w:type="gramEnd"/>
      <w:r w:rsidRPr="00630E16">
        <w:rPr>
          <w:rFonts w:ascii="宋体" w:hAnsi="宋体" w:hint="eastAsia"/>
          <w:kern w:val="0"/>
          <w:sz w:val="24"/>
        </w:rPr>
        <w:t>评定委员会审批。</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校学位评定委员会要认真审查申请人所有材料，以不记名投票方式表决。会议应有全体成员的三分之二以上出席，经到会成员三分之二以上通过即可授予硕士学位。</w:t>
      </w: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第六章 各项工作的受理时间</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第十三条</w:t>
      </w:r>
      <w:r w:rsidRPr="00630E16">
        <w:rPr>
          <w:rFonts w:ascii="宋体" w:hAnsi="宋体" w:hint="eastAsia"/>
          <w:kern w:val="0"/>
          <w:sz w:val="24"/>
        </w:rPr>
        <w:t xml:space="preserve"> 相关工作受理时间安排</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（一）申请人网上报名时间为每年</w:t>
      </w:r>
      <w:r w:rsidRPr="00630E16">
        <w:rPr>
          <w:rFonts w:ascii="宋体" w:hAnsi="宋体"/>
          <w:kern w:val="0"/>
          <w:sz w:val="24"/>
        </w:rPr>
        <w:t>6</w:t>
      </w:r>
      <w:r w:rsidRPr="00630E16">
        <w:rPr>
          <w:rFonts w:ascii="宋体" w:hAnsi="宋体" w:hint="eastAsia"/>
          <w:kern w:val="0"/>
          <w:sz w:val="24"/>
        </w:rPr>
        <w:t>月份，现场确认时间为每年7月初；</w:t>
      </w:r>
    </w:p>
    <w:p w:rsidR="001E131A" w:rsidRPr="00630E16" w:rsidRDefault="001E131A" w:rsidP="001E131A">
      <w:pPr>
        <w:autoSpaceDE w:val="0"/>
        <w:autoSpaceDN w:val="0"/>
        <w:adjustRightInd w:val="0"/>
        <w:snapToGrid w:val="0"/>
        <w:spacing w:line="420" w:lineRule="exact"/>
        <w:ind w:firstLine="480"/>
        <w:rPr>
          <w:rFonts w:ascii="宋体" w:hAnsi="宋体"/>
          <w:kern w:val="0"/>
          <w:sz w:val="24"/>
        </w:rPr>
      </w:pPr>
      <w:r w:rsidRPr="00630E16">
        <w:rPr>
          <w:rFonts w:ascii="宋体" w:hAnsi="宋体" w:hint="eastAsia"/>
          <w:kern w:val="0"/>
          <w:sz w:val="24"/>
        </w:rPr>
        <w:t>（二）申请人于当年9月报到交费。学费以学年为单位分批缴纳；</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（三）申请人于每学期开学两周内进行选课；</w:t>
      </w:r>
    </w:p>
    <w:p w:rsidR="001E131A" w:rsidRPr="00630E16" w:rsidRDefault="001E131A" w:rsidP="001E131A">
      <w:pPr>
        <w:autoSpaceDE w:val="0"/>
        <w:autoSpaceDN w:val="0"/>
        <w:adjustRightInd w:val="0"/>
        <w:snapToGrid w:val="0"/>
        <w:spacing w:line="420" w:lineRule="exact"/>
        <w:ind w:firstLine="480"/>
        <w:rPr>
          <w:rFonts w:ascii="宋体" w:hAnsi="宋体"/>
          <w:kern w:val="0"/>
          <w:sz w:val="24"/>
        </w:rPr>
      </w:pPr>
      <w:r w:rsidRPr="00630E16">
        <w:rPr>
          <w:rFonts w:ascii="宋体" w:hAnsi="宋体" w:hint="eastAsia"/>
          <w:kern w:val="0"/>
          <w:sz w:val="24"/>
        </w:rPr>
        <w:t>（四）申请人于每年9－10月份与在校研究生同期开题；</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（五）学位论文答辩安排在每年5、6月份进行；硕士学位授予的时间为每年6月份；</w:t>
      </w:r>
    </w:p>
    <w:p w:rsidR="001E131A" w:rsidRPr="00630E16" w:rsidRDefault="001E131A" w:rsidP="001E131A">
      <w:pPr>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（六）自建档之日起到获得硕士学位时间不得超过六年。</w:t>
      </w:r>
    </w:p>
    <w:p w:rsidR="001E131A" w:rsidRPr="00630E16" w:rsidRDefault="001E131A" w:rsidP="001E131A">
      <w:pPr>
        <w:autoSpaceDE w:val="0"/>
        <w:autoSpaceDN w:val="0"/>
        <w:adjustRightInd w:val="0"/>
        <w:snapToGrid w:val="0"/>
        <w:spacing w:line="420" w:lineRule="exact"/>
        <w:jc w:val="center"/>
        <w:rPr>
          <w:rFonts w:ascii="宋体" w:hAnsi="宋体"/>
          <w:b/>
          <w:kern w:val="0"/>
          <w:sz w:val="24"/>
        </w:rPr>
      </w:pPr>
      <w:r w:rsidRPr="00630E16">
        <w:rPr>
          <w:rFonts w:ascii="宋体" w:hAnsi="宋体" w:hint="eastAsia"/>
          <w:b/>
          <w:kern w:val="0"/>
          <w:sz w:val="24"/>
        </w:rPr>
        <w:t>第七章 附则</w:t>
      </w:r>
    </w:p>
    <w:p w:rsidR="001E131A" w:rsidRPr="00630E16" w:rsidRDefault="001E131A" w:rsidP="001E131A">
      <w:pPr>
        <w:tabs>
          <w:tab w:val="left" w:pos="1980"/>
        </w:tabs>
        <w:autoSpaceDE w:val="0"/>
        <w:autoSpaceDN w:val="0"/>
        <w:adjustRightInd w:val="0"/>
        <w:snapToGrid w:val="0"/>
        <w:spacing w:line="420" w:lineRule="exact"/>
        <w:ind w:firstLineChars="200" w:firstLine="482"/>
        <w:rPr>
          <w:rFonts w:ascii="宋体" w:hAnsi="宋体" w:hint="eastAsia"/>
          <w:kern w:val="0"/>
          <w:sz w:val="24"/>
        </w:rPr>
      </w:pPr>
      <w:r w:rsidRPr="00630E16">
        <w:rPr>
          <w:rFonts w:ascii="宋体" w:hAnsi="宋体" w:hint="eastAsia"/>
          <w:b/>
          <w:kern w:val="0"/>
          <w:sz w:val="24"/>
        </w:rPr>
        <w:t>第十四条</w:t>
      </w:r>
      <w:r w:rsidRPr="00630E16">
        <w:rPr>
          <w:rFonts w:ascii="宋体" w:hAnsi="宋体" w:hint="eastAsia"/>
          <w:kern w:val="0"/>
          <w:sz w:val="24"/>
        </w:rPr>
        <w:t xml:space="preserve"> 凡有下列情形之一者，应做出取消申请资格的决定</w:t>
      </w:r>
    </w:p>
    <w:p w:rsidR="001E131A" w:rsidRPr="00630E16" w:rsidRDefault="001E131A" w:rsidP="001E131A">
      <w:pPr>
        <w:tabs>
          <w:tab w:val="left" w:pos="198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（一）有下列情况之一者，本次申请无效：</w:t>
      </w:r>
    </w:p>
    <w:p w:rsidR="001E131A" w:rsidRPr="00630E16" w:rsidRDefault="001E131A" w:rsidP="001E131A">
      <w:pPr>
        <w:tabs>
          <w:tab w:val="left" w:pos="198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1.五年内未修满学分；</w:t>
      </w:r>
    </w:p>
    <w:p w:rsidR="001E131A" w:rsidRPr="00630E16" w:rsidRDefault="001E131A" w:rsidP="001E131A">
      <w:pPr>
        <w:tabs>
          <w:tab w:val="left" w:pos="198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kern w:val="0"/>
          <w:sz w:val="24"/>
        </w:rPr>
        <w:t>2.</w:t>
      </w:r>
      <w:r w:rsidRPr="00630E16">
        <w:rPr>
          <w:rFonts w:ascii="宋体" w:hAnsi="宋体" w:hint="eastAsia"/>
          <w:kern w:val="0"/>
          <w:sz w:val="24"/>
        </w:rPr>
        <w:t>五年内未通过同等学力人员申请硕士学位学科综合水平全国统一考试或英语水平全国统一考试；</w:t>
      </w:r>
    </w:p>
    <w:p w:rsidR="001E131A" w:rsidRPr="00630E16" w:rsidRDefault="001E131A" w:rsidP="001E131A">
      <w:pPr>
        <w:tabs>
          <w:tab w:val="left" w:pos="198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kern w:val="0"/>
          <w:sz w:val="24"/>
        </w:rPr>
        <w:t>3.在通过全部考试</w:t>
      </w:r>
      <w:r w:rsidRPr="00630E16">
        <w:rPr>
          <w:rFonts w:ascii="宋体" w:hAnsi="宋体" w:hint="eastAsia"/>
          <w:kern w:val="0"/>
          <w:sz w:val="24"/>
        </w:rPr>
        <w:t>（含课程考试和全国统考）</w:t>
      </w:r>
      <w:r w:rsidRPr="00630E16">
        <w:rPr>
          <w:rFonts w:ascii="宋体" w:hAnsi="宋体"/>
          <w:kern w:val="0"/>
          <w:sz w:val="24"/>
        </w:rPr>
        <w:t>后的一年内</w:t>
      </w:r>
      <w:r w:rsidRPr="00630E16">
        <w:rPr>
          <w:rFonts w:ascii="宋体" w:hAnsi="宋体" w:hint="eastAsia"/>
          <w:kern w:val="0"/>
          <w:sz w:val="24"/>
        </w:rPr>
        <w:t>未完成学位论文答辩者；</w:t>
      </w:r>
    </w:p>
    <w:p w:rsidR="001E131A" w:rsidRPr="00630E16" w:rsidRDefault="001E131A" w:rsidP="001E131A">
      <w:pPr>
        <w:tabs>
          <w:tab w:val="left" w:pos="198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kern w:val="0"/>
          <w:sz w:val="24"/>
        </w:rPr>
        <w:lastRenderedPageBreak/>
        <w:t>4.</w:t>
      </w:r>
      <w:r w:rsidRPr="00630E16">
        <w:rPr>
          <w:rFonts w:ascii="宋体" w:hAnsi="宋体" w:hint="eastAsia"/>
          <w:kern w:val="0"/>
          <w:sz w:val="24"/>
        </w:rPr>
        <w:t>学位论文未达到硕士学位水平，在规定时间内经修改仍未达到者。</w:t>
      </w:r>
    </w:p>
    <w:p w:rsidR="001E131A" w:rsidRPr="00630E16" w:rsidRDefault="001E131A" w:rsidP="001E131A">
      <w:pPr>
        <w:tabs>
          <w:tab w:val="left" w:pos="1980"/>
        </w:tabs>
        <w:autoSpaceDE w:val="0"/>
        <w:autoSpaceDN w:val="0"/>
        <w:adjustRightInd w:val="0"/>
        <w:snapToGrid w:val="0"/>
        <w:spacing w:line="420" w:lineRule="exact"/>
        <w:ind w:firstLineChars="200" w:firstLine="480"/>
        <w:rPr>
          <w:rFonts w:ascii="宋体" w:hAnsi="宋体"/>
          <w:kern w:val="0"/>
          <w:sz w:val="24"/>
        </w:rPr>
      </w:pPr>
      <w:r w:rsidRPr="00630E16">
        <w:rPr>
          <w:rFonts w:ascii="宋体" w:hAnsi="宋体" w:hint="eastAsia"/>
          <w:kern w:val="0"/>
          <w:sz w:val="24"/>
        </w:rPr>
        <w:t>（二）在各类考试中有作弊行为的，取消其在我校申请学位资格。</w:t>
      </w:r>
    </w:p>
    <w:p w:rsidR="001E131A" w:rsidRPr="00630E16" w:rsidRDefault="001E131A" w:rsidP="001E131A">
      <w:pPr>
        <w:autoSpaceDE w:val="0"/>
        <w:autoSpaceDN w:val="0"/>
        <w:adjustRightInd w:val="0"/>
        <w:snapToGrid w:val="0"/>
        <w:spacing w:line="420" w:lineRule="exact"/>
        <w:ind w:firstLineChars="200" w:firstLine="482"/>
        <w:rPr>
          <w:rFonts w:ascii="宋体" w:hAnsi="宋体"/>
          <w:sz w:val="24"/>
        </w:rPr>
      </w:pPr>
      <w:r w:rsidRPr="00630E16">
        <w:rPr>
          <w:rFonts w:ascii="宋体" w:hAnsi="宋体" w:hint="eastAsia"/>
          <w:b/>
          <w:kern w:val="0"/>
          <w:sz w:val="24"/>
        </w:rPr>
        <w:t>第十五条</w:t>
      </w:r>
      <w:r w:rsidRPr="00630E16">
        <w:rPr>
          <w:rFonts w:ascii="宋体" w:hAnsi="宋体" w:hint="eastAsia"/>
          <w:kern w:val="0"/>
          <w:sz w:val="24"/>
        </w:rPr>
        <w:t xml:space="preserve"> 同等学力人员申请硕士学位的费用由本人或所在单位支付。若有第十四条所列情况之一者，本次申请无效。其所交费用将不予退还。</w:t>
      </w:r>
    </w:p>
    <w:p w:rsidR="001E131A" w:rsidRPr="00630E16" w:rsidRDefault="001E131A" w:rsidP="001E131A">
      <w:pPr>
        <w:tabs>
          <w:tab w:val="left" w:pos="1980"/>
        </w:tabs>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第十六条</w:t>
      </w:r>
      <w:r w:rsidRPr="00630E16">
        <w:rPr>
          <w:rFonts w:ascii="宋体" w:hAnsi="宋体" w:hint="eastAsia"/>
          <w:kern w:val="0"/>
          <w:sz w:val="24"/>
        </w:rPr>
        <w:t xml:space="preserve"> 校学位评定委员会办公室负责同等学力人员申请学位的工作，并通过适当的形式对各学科专业的学位授予质量进行监督和评估。文中涉及的有关材料应在申请人获得学位后保留五年，以备检查和评估。</w:t>
      </w:r>
    </w:p>
    <w:p w:rsidR="001E131A" w:rsidRPr="00630E16" w:rsidRDefault="001E131A" w:rsidP="001E131A">
      <w:pPr>
        <w:autoSpaceDE w:val="0"/>
        <w:autoSpaceDN w:val="0"/>
        <w:adjustRightInd w:val="0"/>
        <w:snapToGrid w:val="0"/>
        <w:spacing w:line="420" w:lineRule="exact"/>
        <w:ind w:firstLineChars="200" w:firstLine="482"/>
        <w:rPr>
          <w:rFonts w:ascii="宋体" w:hAnsi="宋体"/>
          <w:kern w:val="0"/>
          <w:sz w:val="24"/>
        </w:rPr>
      </w:pPr>
      <w:r w:rsidRPr="00630E16">
        <w:rPr>
          <w:rFonts w:ascii="宋体" w:hAnsi="宋体" w:hint="eastAsia"/>
          <w:b/>
          <w:kern w:val="0"/>
          <w:sz w:val="24"/>
        </w:rPr>
        <w:t>第十七条</w:t>
      </w:r>
      <w:r w:rsidRPr="00630E16">
        <w:rPr>
          <w:rFonts w:ascii="宋体" w:hAnsi="宋体" w:hint="eastAsia"/>
          <w:kern w:val="0"/>
          <w:sz w:val="24"/>
        </w:rPr>
        <w:t xml:space="preserve"> 同等学力人员获得硕士学位，表明本人的学术水平已达到硕士学位水平，但不涉及学历。</w:t>
      </w:r>
    </w:p>
    <w:p w:rsidR="001E131A" w:rsidRPr="00630E16" w:rsidRDefault="001E131A" w:rsidP="001E131A">
      <w:pPr>
        <w:autoSpaceDE w:val="0"/>
        <w:autoSpaceDN w:val="0"/>
        <w:adjustRightInd w:val="0"/>
        <w:snapToGrid w:val="0"/>
        <w:spacing w:line="420" w:lineRule="exact"/>
        <w:ind w:firstLineChars="200" w:firstLine="482"/>
        <w:rPr>
          <w:rFonts w:ascii="宋体" w:hAnsi="宋体" w:cs="宋体" w:hint="eastAsia"/>
          <w:kern w:val="0"/>
          <w:sz w:val="24"/>
        </w:rPr>
      </w:pPr>
      <w:r w:rsidRPr="00630E16">
        <w:rPr>
          <w:rFonts w:ascii="宋体" w:hAnsi="宋体" w:hint="eastAsia"/>
          <w:b/>
          <w:kern w:val="0"/>
          <w:sz w:val="24"/>
        </w:rPr>
        <w:t>第十八条</w:t>
      </w:r>
      <w:r w:rsidRPr="00630E16">
        <w:rPr>
          <w:rFonts w:ascii="宋体" w:hAnsi="宋体" w:hint="eastAsia"/>
          <w:kern w:val="0"/>
          <w:sz w:val="24"/>
        </w:rPr>
        <w:t xml:space="preserve"> 本细则</w:t>
      </w:r>
      <w:r w:rsidRPr="00630E16">
        <w:rPr>
          <w:rFonts w:ascii="宋体" w:hAnsi="宋体" w:cs="宋体" w:hint="eastAsia"/>
          <w:kern w:val="0"/>
          <w:sz w:val="24"/>
        </w:rPr>
        <w:t>自公布之日起</w:t>
      </w:r>
      <w:r w:rsidRPr="00630E16">
        <w:rPr>
          <w:rFonts w:ascii="宋体" w:hAnsi="宋体" w:hint="eastAsia"/>
          <w:sz w:val="24"/>
        </w:rPr>
        <w:t>施行。</w:t>
      </w:r>
      <w:r w:rsidRPr="00630E16">
        <w:rPr>
          <w:rFonts w:ascii="宋体" w:hAnsi="宋体" w:hint="eastAsia"/>
          <w:kern w:val="0"/>
          <w:sz w:val="24"/>
        </w:rPr>
        <w:t>本细则由北京服装学院学位评定委员会</w:t>
      </w:r>
      <w:r w:rsidRPr="00630E16">
        <w:rPr>
          <w:rFonts w:ascii="宋体" w:hAnsi="宋体" w:cs="宋体" w:hint="eastAsia"/>
          <w:kern w:val="0"/>
          <w:sz w:val="24"/>
        </w:rPr>
        <w:t>负责解释。</w:t>
      </w:r>
    </w:p>
    <w:p w:rsidR="001E131A" w:rsidRPr="00630E16" w:rsidRDefault="001E131A" w:rsidP="001E131A">
      <w:pPr>
        <w:spacing w:line="420" w:lineRule="exact"/>
        <w:rPr>
          <w:rFonts w:ascii="宋体" w:hAnsi="宋体"/>
          <w:sz w:val="24"/>
        </w:rPr>
      </w:pPr>
    </w:p>
    <w:p w:rsidR="00C32F90" w:rsidRPr="001E131A" w:rsidRDefault="00C32F90">
      <w:bookmarkStart w:id="0" w:name="_GoBack"/>
      <w:bookmarkEnd w:id="0"/>
    </w:p>
    <w:sectPr w:rsidR="00C32F90" w:rsidRPr="001E13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31A"/>
    <w:rsid w:val="001E131A"/>
    <w:rsid w:val="00C32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A801FA-D565-44F4-9871-17DDE275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3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432</Words>
  <Characters>2467</Characters>
  <Application>Microsoft Office Word</Application>
  <DocSecurity>0</DocSecurity>
  <Lines>20</Lines>
  <Paragraphs>5</Paragraphs>
  <ScaleCrop>false</ScaleCrop>
  <Company>Microsoft</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dc:creator>
  <cp:keywords/>
  <dc:description/>
  <cp:lastModifiedBy>ww</cp:lastModifiedBy>
  <cp:revision>1</cp:revision>
  <dcterms:created xsi:type="dcterms:W3CDTF">2022-08-28T02:52:00Z</dcterms:created>
  <dcterms:modified xsi:type="dcterms:W3CDTF">2022-08-28T02:53:00Z</dcterms:modified>
</cp:coreProperties>
</file>