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959" w:rsidRPr="00E07352" w:rsidRDefault="00F55959" w:rsidP="00F55959">
      <w:pPr>
        <w:keepNext/>
        <w:keepLines/>
        <w:spacing w:line="440" w:lineRule="exact"/>
        <w:jc w:val="center"/>
        <w:outlineLvl w:val="0"/>
        <w:rPr>
          <w:rFonts w:eastAsia="黑体"/>
          <w:kern w:val="44"/>
          <w:sz w:val="32"/>
          <w:szCs w:val="32"/>
        </w:rPr>
      </w:pPr>
      <w:bookmarkStart w:id="0" w:name="_Toc234899769"/>
      <w:r w:rsidRPr="00E07352">
        <w:rPr>
          <w:rFonts w:eastAsia="黑体" w:hint="eastAsia"/>
          <w:kern w:val="44"/>
          <w:sz w:val="32"/>
          <w:szCs w:val="32"/>
        </w:rPr>
        <w:t>北京服装学院</w:t>
      </w:r>
      <w:bookmarkEnd w:id="0"/>
    </w:p>
    <w:p w:rsidR="00F55959" w:rsidRPr="00E07352" w:rsidRDefault="00F55959" w:rsidP="00737FFA">
      <w:pPr>
        <w:keepNext/>
        <w:keepLines/>
        <w:spacing w:line="440" w:lineRule="exact"/>
        <w:ind w:firstLineChars="600" w:firstLine="1920"/>
        <w:outlineLvl w:val="0"/>
        <w:rPr>
          <w:rFonts w:eastAsia="黑体"/>
          <w:kern w:val="44"/>
          <w:sz w:val="32"/>
          <w:szCs w:val="32"/>
        </w:rPr>
      </w:pPr>
      <w:r>
        <w:rPr>
          <w:rFonts w:eastAsia="黑体" w:hint="eastAsia"/>
          <w:kern w:val="44"/>
          <w:sz w:val="32"/>
          <w:szCs w:val="32"/>
        </w:rPr>
        <w:t xml:space="preserve"> </w:t>
      </w:r>
      <w:r w:rsidRPr="00E07352">
        <w:rPr>
          <w:rFonts w:eastAsia="黑体" w:hint="eastAsia"/>
          <w:kern w:val="44"/>
          <w:sz w:val="32"/>
          <w:szCs w:val="32"/>
        </w:rPr>
        <w:t>硕士学位授予工作实施细则</w:t>
      </w:r>
      <w:r w:rsidR="005B4E8F">
        <w:rPr>
          <w:rFonts w:eastAsia="黑体" w:hint="eastAsia"/>
          <w:kern w:val="44"/>
          <w:sz w:val="32"/>
          <w:szCs w:val="32"/>
        </w:rPr>
        <w:t>（修订）</w:t>
      </w:r>
    </w:p>
    <w:p w:rsidR="00F55959" w:rsidRPr="00A9550E" w:rsidRDefault="00F55959" w:rsidP="00F55959">
      <w:pPr>
        <w:spacing w:line="200" w:lineRule="exact"/>
        <w:jc w:val="center"/>
      </w:pPr>
    </w:p>
    <w:p w:rsidR="00F55959" w:rsidRPr="00F236B1" w:rsidRDefault="00F55959" w:rsidP="00F55959">
      <w:pPr>
        <w:spacing w:beforeLines="50" w:before="156" w:afterLines="50" w:after="156" w:line="440" w:lineRule="exact"/>
        <w:jc w:val="center"/>
        <w:rPr>
          <w:rFonts w:ascii="宋体" w:hAnsi="宋体"/>
          <w:b/>
          <w:sz w:val="24"/>
        </w:rPr>
      </w:pPr>
      <w:r w:rsidRPr="00F236B1">
        <w:rPr>
          <w:rFonts w:ascii="宋体" w:hAnsi="宋体" w:hint="eastAsia"/>
          <w:b/>
          <w:sz w:val="24"/>
        </w:rPr>
        <w:t>第一章  总   则</w:t>
      </w:r>
    </w:p>
    <w:p w:rsidR="00F55959" w:rsidRPr="00F236B1" w:rsidRDefault="00F55959" w:rsidP="00F55959">
      <w:pPr>
        <w:tabs>
          <w:tab w:val="num" w:pos="945"/>
        </w:tabs>
        <w:spacing w:line="440" w:lineRule="exact"/>
        <w:ind w:firstLine="480"/>
        <w:rPr>
          <w:rFonts w:ascii="宋体" w:hAnsi="宋体"/>
          <w:sz w:val="24"/>
        </w:rPr>
      </w:pPr>
      <w:r w:rsidRPr="00F236B1">
        <w:rPr>
          <w:rFonts w:ascii="宋体" w:hAnsi="宋体" w:hint="eastAsia"/>
          <w:sz w:val="24"/>
        </w:rPr>
        <w:t>第一条 根据《中华人民共和国学位条例》、《中华人民共和国学位条例暂行实施办法》，结合</w:t>
      </w:r>
      <w:r w:rsidRPr="00F236B1">
        <w:rPr>
          <w:rFonts w:ascii="宋体" w:hAnsi="宋体" w:hint="eastAsia"/>
          <w:kern w:val="0"/>
          <w:sz w:val="24"/>
        </w:rPr>
        <w:t>我校实际</w:t>
      </w:r>
      <w:r w:rsidRPr="00F236B1">
        <w:rPr>
          <w:rFonts w:ascii="宋体" w:hAnsi="宋体" w:hint="eastAsia"/>
          <w:sz w:val="24"/>
        </w:rPr>
        <w:t>情况，制定本实施细则。</w:t>
      </w:r>
    </w:p>
    <w:p w:rsidR="00F55959" w:rsidRPr="00F236B1" w:rsidRDefault="00F55959" w:rsidP="00F55959">
      <w:pPr>
        <w:tabs>
          <w:tab w:val="num" w:pos="945"/>
        </w:tabs>
        <w:spacing w:line="440" w:lineRule="exact"/>
        <w:ind w:firstLine="480"/>
        <w:rPr>
          <w:rFonts w:ascii="宋体" w:hAnsi="宋体"/>
          <w:sz w:val="24"/>
        </w:rPr>
      </w:pPr>
      <w:r w:rsidRPr="00F236B1">
        <w:rPr>
          <w:rFonts w:ascii="宋体" w:hAnsi="宋体" w:hint="eastAsia"/>
          <w:sz w:val="24"/>
        </w:rPr>
        <w:t>第二条 本校授予学士、硕士两级学位，授予学位的学科和专业是经国务院学位委员会批准的。本细则只就硕士学位授予工作做如下规定。</w:t>
      </w:r>
    </w:p>
    <w:p w:rsidR="00F55959" w:rsidRPr="00F236B1" w:rsidRDefault="00F55959" w:rsidP="00F55959">
      <w:pPr>
        <w:tabs>
          <w:tab w:val="num" w:pos="945"/>
        </w:tabs>
        <w:spacing w:line="440" w:lineRule="exact"/>
        <w:ind w:firstLine="480"/>
        <w:rPr>
          <w:rFonts w:ascii="宋体" w:hAnsi="宋体"/>
          <w:sz w:val="24"/>
        </w:rPr>
      </w:pPr>
      <w:r w:rsidRPr="00F236B1">
        <w:rPr>
          <w:rFonts w:ascii="宋体" w:hAnsi="宋体" w:hint="eastAsia"/>
          <w:sz w:val="24"/>
        </w:rPr>
        <w:t>第三条 凡是拥护中国共产党的领导、拥护社会主义制度，热爱祖国，遵纪守法，品德良好，并具有一定学术水平者，均可按本细则的有关规定，申请相应的学位。申请人不得同时向两个学位授予单位提出申请。</w:t>
      </w:r>
    </w:p>
    <w:p w:rsidR="00F55959" w:rsidRPr="00F236B1" w:rsidRDefault="00F55959" w:rsidP="00F55959">
      <w:pPr>
        <w:spacing w:beforeLines="50" w:before="156" w:afterLines="50" w:after="156" w:line="440" w:lineRule="exact"/>
        <w:jc w:val="center"/>
        <w:rPr>
          <w:rFonts w:ascii="宋体" w:hAnsi="宋体"/>
          <w:b/>
          <w:sz w:val="24"/>
        </w:rPr>
      </w:pPr>
      <w:bookmarkStart w:id="1" w:name="OLE_LINK1"/>
      <w:r w:rsidRPr="00F236B1">
        <w:rPr>
          <w:rFonts w:ascii="宋体" w:hAnsi="宋体" w:hint="eastAsia"/>
          <w:b/>
          <w:sz w:val="24"/>
        </w:rPr>
        <w:t>第二章  硕士学位</w:t>
      </w:r>
    </w:p>
    <w:bookmarkEnd w:id="1"/>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t>第四条 凡符合本细则第三条规定的攻读硕士学位研究生，或具有研究生</w:t>
      </w:r>
      <w:r>
        <w:rPr>
          <w:rFonts w:ascii="宋体" w:hAnsi="宋体" w:hint="eastAsia"/>
          <w:sz w:val="24"/>
        </w:rPr>
        <w:t>毕业同等学力的人员，通过硕士学位的课程考试和论文答辩，成绩合格</w:t>
      </w:r>
      <w:r w:rsidRPr="00F236B1">
        <w:rPr>
          <w:rFonts w:ascii="宋体" w:hAnsi="宋体" w:hint="eastAsia"/>
          <w:sz w:val="24"/>
        </w:rPr>
        <w:t>，达到下述学术水平者，授予硕士学位：</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1．在本门学科上掌握坚实的基础理论和系统的专门知识；</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2．具有从事科学研究工作或独立担负专门技术工作的能力。</w:t>
      </w:r>
    </w:p>
    <w:p w:rsidR="00F55959" w:rsidRPr="00F236B1" w:rsidRDefault="00F55959" w:rsidP="00F55959">
      <w:pPr>
        <w:tabs>
          <w:tab w:val="left" w:pos="420"/>
        </w:tabs>
        <w:spacing w:line="440" w:lineRule="exact"/>
        <w:ind w:firstLine="480"/>
        <w:rPr>
          <w:rFonts w:ascii="宋体" w:hAnsi="宋体"/>
          <w:sz w:val="24"/>
        </w:rPr>
      </w:pPr>
      <w:r w:rsidRPr="00F236B1">
        <w:rPr>
          <w:rFonts w:ascii="宋体" w:hAnsi="宋体" w:hint="eastAsia"/>
          <w:sz w:val="24"/>
        </w:rPr>
        <w:t>第五条 硕士学位的课程和要求</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1．马克思主义理论课。要求掌握马克思主义的基本理论。</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2．基础理论课和专业课。一般各为三至四门，要求掌握坚实的基础理论和系统的专门知识。</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3．一门外国语。要求比较熟练地阅读本专业的外文资料，并具有一定的听说和写作能力。</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硕士学位课程考试及其他课程考试，根据培养方案要求，结合培养计划安排进行。</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4．申请硕士学位人员须修满规定学分，成绩合格，方可参加论文答辩。规定考试的课程中，如有不及格，可在有效修业年限内反复重修，重修重考不及格的不能参加论文答辩。</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第六条 硕士学位论文的基本要求</w:t>
      </w:r>
    </w:p>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t>1．论文应在导师指导下由研究生独立完成。</w:t>
      </w:r>
    </w:p>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lastRenderedPageBreak/>
        <w:t>2．论文具有一定的理论意义和实际价值，对所研究的课题有新的见解，取得一定的成果。</w:t>
      </w:r>
    </w:p>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t>3. 论文应能表明作者在本门学科上掌握了坚实的基础理论和系统的专门知识，具有从事科学研究工作或独立担负专门业务工作的能力。</w:t>
      </w:r>
    </w:p>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t>4. 论文须有一定的工作量，在完成开题后，用于论文的工作时间不少于一年。</w:t>
      </w:r>
    </w:p>
    <w:p w:rsidR="00F55959" w:rsidRPr="00F236B1" w:rsidRDefault="00F55959" w:rsidP="00F55959">
      <w:pPr>
        <w:tabs>
          <w:tab w:val="left" w:pos="420"/>
          <w:tab w:val="left" w:pos="1260"/>
        </w:tabs>
        <w:spacing w:line="440" w:lineRule="exact"/>
        <w:ind w:firstLineChars="200" w:firstLine="480"/>
        <w:rPr>
          <w:rFonts w:ascii="宋体" w:hAnsi="宋体"/>
          <w:sz w:val="24"/>
        </w:rPr>
      </w:pPr>
      <w:r w:rsidRPr="00F236B1">
        <w:rPr>
          <w:rFonts w:ascii="宋体" w:hAnsi="宋体" w:hint="eastAsia"/>
          <w:sz w:val="24"/>
        </w:rPr>
        <w:t>第七条 硕士学位论文的评阅</w:t>
      </w:r>
    </w:p>
    <w:p w:rsidR="00F55959" w:rsidRPr="00F236B1" w:rsidRDefault="00F55959" w:rsidP="00F55959">
      <w:pPr>
        <w:tabs>
          <w:tab w:val="left" w:pos="420"/>
          <w:tab w:val="left" w:pos="1260"/>
        </w:tabs>
        <w:spacing w:line="440" w:lineRule="exact"/>
        <w:ind w:firstLineChars="200" w:firstLine="480"/>
        <w:rPr>
          <w:rFonts w:ascii="宋体" w:hAnsi="宋体"/>
          <w:sz w:val="24"/>
        </w:rPr>
      </w:pPr>
      <w:r w:rsidRPr="00F236B1">
        <w:rPr>
          <w:rFonts w:ascii="宋体" w:hAnsi="宋体" w:hint="eastAsia"/>
          <w:sz w:val="24"/>
        </w:rPr>
        <w:t>研究生应在答辩日期前两个月完成论文，指导教师参考本细则第六条要求，在半个月内审阅完毕，写出详细的学术评语，征求教研室意见后付印。</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学位评定分委员会应聘请两位与论文有关学科的具有高级专业技术职务的专家评阅论文，评阅人中至少应有一位是校外专家，专业硕士的校外专家应是来自产学研联合培养基地或相关行业实践领域的知名专家。评阅人应对论文写出详细的学术评语供论文答辩委员会参考。如遇一名评阅人的评语属否定的，应增聘一名评阅人。如两名评阅人的评语都是否定的，则本次申请无效。</w:t>
      </w:r>
    </w:p>
    <w:p w:rsidR="00F55959" w:rsidRPr="00F236B1" w:rsidRDefault="00F55959" w:rsidP="00F55959">
      <w:pPr>
        <w:tabs>
          <w:tab w:val="left" w:pos="420"/>
        </w:tabs>
        <w:spacing w:line="440" w:lineRule="exact"/>
        <w:ind w:firstLineChars="200" w:firstLine="480"/>
        <w:rPr>
          <w:rFonts w:ascii="宋体" w:hAnsi="宋体"/>
          <w:sz w:val="24"/>
        </w:rPr>
      </w:pPr>
      <w:bookmarkStart w:id="2" w:name="OLE_LINK2"/>
      <w:bookmarkStart w:id="3" w:name="OLE_LINK3"/>
      <w:r w:rsidRPr="00F236B1">
        <w:rPr>
          <w:rFonts w:ascii="宋体" w:hAnsi="宋体" w:hint="eastAsia"/>
          <w:sz w:val="24"/>
        </w:rPr>
        <w:t>第八条 硕士学</w:t>
      </w:r>
      <w:bookmarkEnd w:id="2"/>
      <w:bookmarkEnd w:id="3"/>
      <w:r w:rsidRPr="00F236B1">
        <w:rPr>
          <w:rFonts w:ascii="宋体" w:hAnsi="宋体" w:hint="eastAsia"/>
          <w:sz w:val="24"/>
        </w:rPr>
        <w:t>位论文的答辩</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1．论文答辩委员会应由3-5人组成，委员中至少有三人具有高级专业技术职务，至少有一人为外单位专家，专业硕士外单位专家应来自产学研联合培养基地或相关行业实践领域。答辩委员会主席由具有高级专业技术职务的专家担任，导师不担任答辩委员会委员。答辩委员会设秘书一人，由本学科具有中级及以上专业技术职务的教师担任，协助组织答辩事宜。</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2. 论文答辩会，一般应按照下列程序进行：</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（1）答辩委员会主席宣布答辩开始，宣读答辩委员会成员及秘书名单。</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（2）研究生报告学位论文的主要内容（约30分钟）。</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（3）答辩委员会委员及参加答辩人员向研究生提出问题，研究生回答问题。</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（4）答辩委员举行会议。指导教师介绍研究生的基本情况（包括政治表现、课程成绩、外语水平、论文工作、</w:t>
      </w:r>
      <w:r w:rsidRPr="00574CE0">
        <w:rPr>
          <w:rFonts w:ascii="宋体" w:hAnsi="宋体" w:hint="eastAsia"/>
          <w:color w:val="000000" w:themeColor="text1"/>
          <w:sz w:val="24"/>
        </w:rPr>
        <w:t>发表学术</w:t>
      </w:r>
      <w:r w:rsidRPr="00F236B1">
        <w:rPr>
          <w:rFonts w:ascii="宋体" w:hAnsi="宋体" w:hint="eastAsia"/>
          <w:sz w:val="24"/>
        </w:rPr>
        <w:t>论文及获奖情况等），答辩秘书宣读指导教师和评阅人的学术评语，答辩委员评议论文水平和答辩情况，进行无记名投票，做出决议。</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（5）答辩委员会主席宣读答辩委员会决议。</w:t>
      </w:r>
    </w:p>
    <w:p w:rsidR="00F55959" w:rsidRPr="00F236B1" w:rsidRDefault="00F55959" w:rsidP="00F55959">
      <w:pPr>
        <w:spacing w:line="440" w:lineRule="exact"/>
        <w:ind w:firstLine="420"/>
        <w:rPr>
          <w:rFonts w:ascii="宋体" w:hAnsi="宋体"/>
          <w:sz w:val="24"/>
        </w:rPr>
      </w:pPr>
      <w:r w:rsidRPr="00F236B1">
        <w:rPr>
          <w:rFonts w:ascii="宋体" w:hAnsi="宋体" w:hint="eastAsia"/>
          <w:sz w:val="24"/>
        </w:rPr>
        <w:t>（6）答辩结束。</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3．论文答辩委员会采取不记名投票方式，就是否通过论文和建议授予硕士</w:t>
      </w:r>
      <w:r w:rsidRPr="00F236B1">
        <w:rPr>
          <w:rFonts w:ascii="宋体" w:hAnsi="宋体" w:hint="eastAsia"/>
          <w:sz w:val="24"/>
        </w:rPr>
        <w:lastRenderedPageBreak/>
        <w:t>学位进行表决，经全体成员三分之二（含三分之二）以上同意为通过。决议经答辩委员会主席签字后，报学位评定分委员会。会议应有记录。</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4．论文答辩不合格的，经答辩委员会同意可在最长修业年限内重新申请答辩一次，按延长学习期限有关规定管理。在最长修业年限内仍不能毕业的，按结业处理。</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5．申请延期答辩的研究生，每年9月提交《北京服装学院研究生延期答辩申请表》，经导师同意后报学位评定分委员会通过，交研究生院审批。延期期限不超过一年（只可延期一次），所需费用自理。</w:t>
      </w:r>
    </w:p>
    <w:p w:rsidR="00F55959" w:rsidRPr="00F236B1" w:rsidRDefault="00F55959" w:rsidP="00F55959">
      <w:pPr>
        <w:spacing w:beforeLines="50" w:before="156" w:afterLines="50" w:after="156" w:line="440" w:lineRule="exact"/>
        <w:jc w:val="center"/>
        <w:rPr>
          <w:rFonts w:ascii="宋体" w:hAnsi="宋体"/>
          <w:b/>
          <w:sz w:val="24"/>
        </w:rPr>
      </w:pPr>
      <w:r w:rsidRPr="00F236B1">
        <w:rPr>
          <w:rFonts w:ascii="宋体" w:hAnsi="宋体" w:hint="eastAsia"/>
          <w:b/>
          <w:sz w:val="24"/>
        </w:rPr>
        <w:t>第三章  学位申请和授予</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第九条 学校学位评定委员会一般于每年一月和六月两次审议学位申请。</w:t>
      </w:r>
    </w:p>
    <w:p w:rsidR="00F55959" w:rsidRPr="00F236B1" w:rsidRDefault="00F55959" w:rsidP="00F55959">
      <w:pPr>
        <w:spacing w:line="440" w:lineRule="exact"/>
        <w:ind w:firstLineChars="200" w:firstLine="480"/>
        <w:rPr>
          <w:rFonts w:ascii="宋体" w:hAnsi="宋体"/>
          <w:sz w:val="24"/>
        </w:rPr>
      </w:pPr>
      <w:r w:rsidRPr="00F236B1">
        <w:rPr>
          <w:rFonts w:ascii="宋体" w:hAnsi="宋体" w:hint="eastAsia"/>
          <w:sz w:val="24"/>
        </w:rPr>
        <w:t>第十条 研究生学位</w:t>
      </w:r>
      <w:r>
        <w:rPr>
          <w:rFonts w:ascii="宋体" w:hAnsi="宋体" w:hint="eastAsia"/>
          <w:sz w:val="24"/>
        </w:rPr>
        <w:t>论文答辩通过，申请硕士学位时，应向学位评定分委员会提交</w:t>
      </w:r>
      <w:r w:rsidRPr="00F236B1">
        <w:rPr>
          <w:rFonts w:ascii="宋体" w:hAnsi="宋体" w:hint="eastAsia"/>
          <w:sz w:val="24"/>
        </w:rPr>
        <w:t>学位（毕业）审批材料，包括课程成绩单、答辩申请书、指导教师对硕士学位论文的学术评语、评阅人对学位论文的学术评议书、答辩记录、答辩委员会成员、答辩决议书、学位（毕业）审批表。</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第十一条 学位评定分委员会审查本学科范围内申请硕士学位人员的政治思想表现、课程考试成绩和论文答辩情况等材料，作出相应的决议，报送学位评定委员会批准。</w:t>
      </w:r>
    </w:p>
    <w:p w:rsidR="00F55959" w:rsidRPr="00F236B1" w:rsidRDefault="00F55959" w:rsidP="00F55959">
      <w:pPr>
        <w:tabs>
          <w:tab w:val="left" w:pos="420"/>
        </w:tabs>
        <w:spacing w:line="440" w:lineRule="exact"/>
        <w:ind w:firstLine="480"/>
        <w:rPr>
          <w:rFonts w:ascii="宋体" w:hAnsi="宋体"/>
          <w:sz w:val="24"/>
        </w:rPr>
      </w:pPr>
      <w:r w:rsidRPr="00F236B1">
        <w:rPr>
          <w:rFonts w:ascii="宋体" w:hAnsi="宋体" w:hint="eastAsia"/>
          <w:sz w:val="24"/>
        </w:rPr>
        <w:t>学位评定分委员会在作出授予硕士学位的决议时，会议应有全体成员的三分之二以上出席，决定以不记名投票方式，经到会成员三分之二（含三分之二）以上通过。学位评定分委员会未通过者，不再提交校学位评定委员会审批，会议应有记录。</w:t>
      </w:r>
    </w:p>
    <w:p w:rsidR="00F55959" w:rsidRPr="00F236B1" w:rsidRDefault="00F55959" w:rsidP="00F55959">
      <w:pPr>
        <w:tabs>
          <w:tab w:val="left" w:pos="420"/>
        </w:tabs>
        <w:spacing w:line="440" w:lineRule="exact"/>
        <w:ind w:firstLine="480"/>
        <w:rPr>
          <w:rFonts w:ascii="宋体" w:hAnsi="宋体"/>
          <w:sz w:val="24"/>
        </w:rPr>
      </w:pPr>
      <w:r w:rsidRPr="00F236B1">
        <w:rPr>
          <w:rFonts w:ascii="宋体" w:hAnsi="宋体" w:hint="eastAsia"/>
          <w:sz w:val="24"/>
        </w:rPr>
        <w:t>凡论文答辩委员会表决不通过授予学位的，学位评定分委员会不进行审核。论文答辩委员会通过的某些论文，经学位评定分委员会审核后认为不合格的，可以修改论文，再重新答辩一次，按延长学习期限有关规定管理；或建议缓授学位；或作出不同意授予硕士学位的决定。</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第十二条 我校硕士学位授予由校学位评定委员会负责审批，委员会应以不记名投票方式表决。会议应有全体成员的三分之二以上出席，经到会成员三分之二（含三分之二）以上通过。会议应有记录。</w:t>
      </w:r>
    </w:p>
    <w:p w:rsidR="00F55959" w:rsidRPr="00F236B1" w:rsidRDefault="00F55959" w:rsidP="00F55959">
      <w:pPr>
        <w:spacing w:line="440" w:lineRule="exact"/>
        <w:ind w:firstLineChars="196" w:firstLine="470"/>
        <w:rPr>
          <w:rFonts w:ascii="宋体" w:hAnsi="宋体"/>
          <w:sz w:val="24"/>
        </w:rPr>
      </w:pPr>
      <w:r w:rsidRPr="00F236B1">
        <w:rPr>
          <w:rFonts w:ascii="宋体" w:hAnsi="宋体" w:hint="eastAsia"/>
          <w:sz w:val="24"/>
        </w:rPr>
        <w:t>第十三条 校学位评定委员会作出授予硕士学位的决议后，将授予名单上报国务院学位委员会备案。</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第十四条 凡有下列情形之一者，应做出不授学位的决定：</w:t>
      </w:r>
    </w:p>
    <w:p w:rsidR="00F55959" w:rsidRPr="00F236B1" w:rsidRDefault="00F55959" w:rsidP="00F55959">
      <w:pPr>
        <w:autoSpaceDE w:val="0"/>
        <w:autoSpaceDN w:val="0"/>
        <w:adjustRightInd w:val="0"/>
        <w:spacing w:line="440" w:lineRule="exact"/>
        <w:ind w:firstLineChars="200" w:firstLine="480"/>
        <w:rPr>
          <w:rFonts w:ascii="宋体" w:hAnsi="宋体"/>
          <w:kern w:val="0"/>
          <w:sz w:val="24"/>
        </w:rPr>
      </w:pPr>
      <w:r w:rsidRPr="00F236B1">
        <w:rPr>
          <w:rFonts w:ascii="宋体" w:hAnsi="宋体"/>
          <w:kern w:val="0"/>
          <w:sz w:val="24"/>
        </w:rPr>
        <w:lastRenderedPageBreak/>
        <w:t>1</w:t>
      </w:r>
      <w:r w:rsidRPr="00F236B1">
        <w:rPr>
          <w:rFonts w:ascii="宋体" w:hAnsi="宋体" w:hint="eastAsia"/>
          <w:kern w:val="0"/>
          <w:sz w:val="24"/>
        </w:rPr>
        <w:t>．犯有严重错误，以及不符合本细则第三条的；</w:t>
      </w:r>
    </w:p>
    <w:p w:rsidR="00F55959" w:rsidRPr="00F236B1" w:rsidRDefault="00F55959" w:rsidP="00F55959">
      <w:pPr>
        <w:autoSpaceDE w:val="0"/>
        <w:autoSpaceDN w:val="0"/>
        <w:adjustRightInd w:val="0"/>
        <w:spacing w:line="440" w:lineRule="exact"/>
        <w:ind w:firstLineChars="200" w:firstLine="480"/>
        <w:rPr>
          <w:rFonts w:ascii="宋体" w:hAnsi="宋体"/>
          <w:kern w:val="0"/>
          <w:sz w:val="24"/>
        </w:rPr>
      </w:pPr>
      <w:r w:rsidRPr="00F236B1">
        <w:rPr>
          <w:rFonts w:ascii="宋体" w:hAnsi="宋体" w:hint="eastAsia"/>
          <w:kern w:val="0"/>
          <w:sz w:val="24"/>
        </w:rPr>
        <w:t>2．基础理论和专门知识未达到学位条例和培养方案等有关规定要求的；</w:t>
      </w:r>
    </w:p>
    <w:p w:rsidR="00F55959" w:rsidRPr="00F236B1" w:rsidRDefault="00F55959" w:rsidP="00F55959">
      <w:pPr>
        <w:autoSpaceDE w:val="0"/>
        <w:autoSpaceDN w:val="0"/>
        <w:adjustRightInd w:val="0"/>
        <w:spacing w:line="440" w:lineRule="exact"/>
        <w:ind w:firstLineChars="200" w:firstLine="480"/>
        <w:rPr>
          <w:rFonts w:ascii="宋体" w:hAnsi="宋体"/>
          <w:sz w:val="24"/>
        </w:rPr>
      </w:pPr>
      <w:r w:rsidRPr="00F236B1">
        <w:rPr>
          <w:rFonts w:ascii="宋体" w:hAnsi="宋体" w:hint="eastAsia"/>
          <w:kern w:val="0"/>
          <w:sz w:val="24"/>
        </w:rPr>
        <w:t>3．论文水平未达到学位要求，且在规定限期内经补充修改仍未达到标准的；</w:t>
      </w:r>
    </w:p>
    <w:p w:rsidR="00F55959" w:rsidRPr="00F236B1" w:rsidRDefault="00F55959" w:rsidP="00F55959">
      <w:pPr>
        <w:autoSpaceDE w:val="0"/>
        <w:autoSpaceDN w:val="0"/>
        <w:adjustRightInd w:val="0"/>
        <w:spacing w:line="440" w:lineRule="exact"/>
        <w:ind w:firstLineChars="200" w:firstLine="480"/>
        <w:rPr>
          <w:rFonts w:ascii="宋体" w:hAnsi="宋体"/>
          <w:kern w:val="0"/>
          <w:sz w:val="24"/>
        </w:rPr>
      </w:pPr>
      <w:r w:rsidRPr="00F236B1">
        <w:rPr>
          <w:rFonts w:ascii="宋体" w:hAnsi="宋体" w:hint="eastAsia"/>
          <w:kern w:val="0"/>
          <w:sz w:val="24"/>
        </w:rPr>
        <w:t>4. 被认定为存在学位论文作假行为的。</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第十五条 对于已授予的学位，如发现有违反本规定的情况，经校学位评定委员会复议，可以撤销。</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第十六条 学位授予工作中其他问题处理见《北京服装学院关于学位授予工作中若干情况的处理办法》。</w:t>
      </w:r>
    </w:p>
    <w:p w:rsidR="00F55959" w:rsidRPr="00F236B1" w:rsidRDefault="00F55959" w:rsidP="00F55959">
      <w:pPr>
        <w:spacing w:beforeLines="50" w:before="156" w:afterLines="50" w:after="156" w:line="440" w:lineRule="exact"/>
        <w:jc w:val="center"/>
        <w:rPr>
          <w:rFonts w:ascii="宋体" w:hAnsi="宋体"/>
          <w:b/>
          <w:sz w:val="24"/>
        </w:rPr>
      </w:pPr>
      <w:r w:rsidRPr="00F236B1">
        <w:rPr>
          <w:rFonts w:ascii="宋体" w:hAnsi="宋体" w:hint="eastAsia"/>
          <w:b/>
          <w:sz w:val="24"/>
        </w:rPr>
        <w:t>第四章  学位评定委员会</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hint="eastAsia"/>
          <w:kern w:val="0"/>
          <w:sz w:val="24"/>
        </w:rPr>
        <w:t>第十七条 校学位评定委员会成员从学校主要负责人和具有教授、副教授或相当职称的专家中遴选</w:t>
      </w:r>
      <w:r w:rsidRPr="00F236B1">
        <w:rPr>
          <w:rFonts w:ascii="宋体" w:hAnsi="宋体"/>
          <w:kern w:val="0"/>
          <w:sz w:val="24"/>
        </w:rPr>
        <w:t>(</w:t>
      </w:r>
      <w:r w:rsidRPr="00F236B1">
        <w:rPr>
          <w:rFonts w:ascii="宋体" w:hAnsi="宋体" w:hint="eastAsia"/>
          <w:kern w:val="0"/>
          <w:sz w:val="24"/>
        </w:rPr>
        <w:t>其中至少应当有2/3以上的教授或相当职称的专家</w:t>
      </w:r>
      <w:r w:rsidRPr="00F236B1">
        <w:rPr>
          <w:rFonts w:ascii="宋体" w:hAnsi="宋体"/>
          <w:kern w:val="0"/>
          <w:sz w:val="24"/>
        </w:rPr>
        <w:t>)</w:t>
      </w:r>
      <w:r w:rsidRPr="00F236B1">
        <w:rPr>
          <w:rFonts w:ascii="宋体" w:hAnsi="宋体" w:hint="eastAsia"/>
          <w:kern w:val="0"/>
          <w:sz w:val="24"/>
        </w:rPr>
        <w:t>。校学位评定委员会委员由</w:t>
      </w:r>
      <w:r w:rsidRPr="00F236B1">
        <w:rPr>
          <w:rFonts w:ascii="宋体" w:hAnsi="宋体"/>
          <w:kern w:val="0"/>
          <w:sz w:val="24"/>
        </w:rPr>
        <w:t>15</w:t>
      </w:r>
      <w:r w:rsidRPr="00F236B1">
        <w:rPr>
          <w:rFonts w:ascii="宋体" w:hAnsi="宋体" w:hint="eastAsia"/>
          <w:kern w:val="0"/>
          <w:sz w:val="24"/>
        </w:rPr>
        <w:t>或15人以上（单数）组成，任期二至三年。校学位评定委员会设主席一人、副主席若干人。副主席和委员由主席提名，院长办公会议讨论决定。</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hint="eastAsia"/>
          <w:kern w:val="0"/>
          <w:sz w:val="24"/>
        </w:rPr>
        <w:t>第十八条 校学位评定委员会工作职责：</w:t>
      </w:r>
    </w:p>
    <w:p w:rsidR="00F55959" w:rsidRPr="00F236B1" w:rsidRDefault="00F55959" w:rsidP="00F55959">
      <w:pPr>
        <w:autoSpaceDE w:val="0"/>
        <w:autoSpaceDN w:val="0"/>
        <w:adjustRightInd w:val="0"/>
        <w:snapToGrid w:val="0"/>
        <w:spacing w:line="440" w:lineRule="exact"/>
        <w:ind w:firstLineChars="200" w:firstLine="480"/>
        <w:rPr>
          <w:rFonts w:ascii="宋体" w:hAnsi="宋体"/>
          <w:sz w:val="24"/>
        </w:rPr>
      </w:pPr>
      <w:r w:rsidRPr="00F236B1">
        <w:rPr>
          <w:rFonts w:ascii="宋体" w:hAnsi="宋体"/>
          <w:kern w:val="0"/>
          <w:sz w:val="24"/>
        </w:rPr>
        <w:t>1</w:t>
      </w:r>
      <w:r w:rsidRPr="00F236B1">
        <w:rPr>
          <w:rFonts w:ascii="宋体" w:hAnsi="宋体" w:hint="eastAsia"/>
          <w:kern w:val="0"/>
          <w:sz w:val="24"/>
        </w:rPr>
        <w:t>．作出授予学士学位的决定；</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kern w:val="0"/>
          <w:sz w:val="24"/>
        </w:rPr>
        <w:t>2</w:t>
      </w:r>
      <w:r w:rsidRPr="00F236B1">
        <w:rPr>
          <w:rFonts w:ascii="宋体" w:hAnsi="宋体" w:hint="eastAsia"/>
          <w:kern w:val="0"/>
          <w:sz w:val="24"/>
        </w:rPr>
        <w:t>．作出授予硕士学位的决定；</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kern w:val="0"/>
          <w:sz w:val="24"/>
        </w:rPr>
        <w:t>3</w:t>
      </w:r>
      <w:r w:rsidRPr="00F236B1">
        <w:rPr>
          <w:rFonts w:ascii="宋体" w:hAnsi="宋体" w:hint="eastAsia"/>
          <w:kern w:val="0"/>
          <w:sz w:val="24"/>
        </w:rPr>
        <w:t>．审批各专业硕士学位研究生的学位课程和硕士研究生的培养方案；</w:t>
      </w:r>
    </w:p>
    <w:p w:rsidR="00F55959" w:rsidRPr="00F236B1" w:rsidRDefault="00F55959" w:rsidP="00F55959">
      <w:pPr>
        <w:autoSpaceDE w:val="0"/>
        <w:autoSpaceDN w:val="0"/>
        <w:adjustRightInd w:val="0"/>
        <w:snapToGrid w:val="0"/>
        <w:spacing w:line="440" w:lineRule="exact"/>
        <w:ind w:firstLineChars="200" w:firstLine="480"/>
        <w:rPr>
          <w:rFonts w:ascii="宋体" w:hAnsi="宋体"/>
          <w:sz w:val="24"/>
        </w:rPr>
      </w:pPr>
      <w:r w:rsidRPr="00F236B1">
        <w:rPr>
          <w:rFonts w:ascii="宋体" w:hAnsi="宋体"/>
          <w:kern w:val="0"/>
          <w:sz w:val="24"/>
        </w:rPr>
        <w:t>4</w:t>
      </w:r>
      <w:r w:rsidRPr="00F236B1">
        <w:rPr>
          <w:rFonts w:ascii="宋体" w:hAnsi="宋体" w:hint="eastAsia"/>
          <w:kern w:val="0"/>
          <w:sz w:val="24"/>
        </w:rPr>
        <w:t>．审核上报增设硕士、博士点的申请和审核申请外校兼职博士研究生指导教师的资格；</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5</w:t>
      </w:r>
      <w:r w:rsidRPr="00F236B1">
        <w:rPr>
          <w:rFonts w:ascii="宋体" w:hAnsi="宋体" w:hint="eastAsia"/>
          <w:kern w:val="0"/>
          <w:sz w:val="24"/>
        </w:rPr>
        <w:t>．审批硕士研究生指导教师的资格；</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6</w:t>
      </w:r>
      <w:r w:rsidRPr="00F236B1">
        <w:rPr>
          <w:rFonts w:ascii="宋体" w:hAnsi="宋体" w:hint="eastAsia"/>
          <w:kern w:val="0"/>
          <w:sz w:val="24"/>
        </w:rPr>
        <w:t>．作出撤销因违反规定而授予学位的决定；</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7</w:t>
      </w:r>
      <w:r w:rsidRPr="00F236B1">
        <w:rPr>
          <w:rFonts w:ascii="宋体" w:hAnsi="宋体" w:hint="eastAsia"/>
          <w:kern w:val="0"/>
          <w:sz w:val="24"/>
        </w:rPr>
        <w:t>．听取学位委员会对学位授予工作的汇报；</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8</w:t>
      </w:r>
      <w:r w:rsidRPr="00F236B1">
        <w:rPr>
          <w:rFonts w:ascii="宋体" w:hAnsi="宋体" w:hint="eastAsia"/>
          <w:kern w:val="0"/>
          <w:sz w:val="24"/>
        </w:rPr>
        <w:t>．对分委员会申报人员，校学位委员会未通过者，研究生院代表校学位委员会将决议内容送达学生导师及学生本人。</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hint="eastAsia"/>
          <w:kern w:val="0"/>
          <w:sz w:val="24"/>
        </w:rPr>
        <w:t>9. 处理授予学位的争议和其他事项。</w:t>
      </w:r>
    </w:p>
    <w:p w:rsidR="00F55959" w:rsidRPr="00F236B1" w:rsidRDefault="00F55959" w:rsidP="00F55959">
      <w:pPr>
        <w:autoSpaceDE w:val="0"/>
        <w:autoSpaceDN w:val="0"/>
        <w:adjustRightInd w:val="0"/>
        <w:snapToGrid w:val="0"/>
        <w:spacing w:line="440" w:lineRule="exact"/>
        <w:ind w:firstLine="480"/>
        <w:rPr>
          <w:rFonts w:ascii="宋体" w:hAnsi="宋体"/>
          <w:sz w:val="24"/>
        </w:rPr>
      </w:pPr>
      <w:r w:rsidRPr="00F236B1">
        <w:rPr>
          <w:rFonts w:ascii="宋体" w:hAnsi="宋体" w:hint="eastAsia"/>
          <w:kern w:val="0"/>
          <w:sz w:val="24"/>
        </w:rPr>
        <w:t>第十九条 学位评定委员会根据工作需要设置若干分委员会。分委员会由</w:t>
      </w:r>
      <w:r w:rsidRPr="00F236B1">
        <w:rPr>
          <w:rFonts w:ascii="宋体" w:hAnsi="宋体"/>
          <w:kern w:val="0"/>
          <w:sz w:val="24"/>
        </w:rPr>
        <w:t>5</w:t>
      </w:r>
      <w:r w:rsidRPr="00F236B1">
        <w:rPr>
          <w:rFonts w:ascii="宋体" w:hAnsi="宋体" w:hint="eastAsia"/>
          <w:kern w:val="0"/>
          <w:sz w:val="24"/>
        </w:rPr>
        <w:t>人或5人以上（单数）组成，任期二至三年。分委员会主席必须由校学位评定委员会委员担任。分委员会成员名单由各学院提出，校学位评定委员会批准。分委员会在校学位评定委员会指导下开展工作。</w:t>
      </w:r>
    </w:p>
    <w:p w:rsidR="00F55959" w:rsidRPr="00F236B1" w:rsidRDefault="00F55959" w:rsidP="00F55959">
      <w:pPr>
        <w:autoSpaceDE w:val="0"/>
        <w:autoSpaceDN w:val="0"/>
        <w:adjustRightInd w:val="0"/>
        <w:snapToGrid w:val="0"/>
        <w:spacing w:line="440" w:lineRule="exact"/>
        <w:ind w:firstLine="480"/>
        <w:rPr>
          <w:rFonts w:ascii="宋体" w:hAnsi="宋体"/>
          <w:sz w:val="24"/>
        </w:rPr>
      </w:pPr>
      <w:r w:rsidRPr="00F236B1">
        <w:rPr>
          <w:rFonts w:ascii="宋体" w:hAnsi="宋体" w:hint="eastAsia"/>
          <w:kern w:val="0"/>
          <w:sz w:val="24"/>
        </w:rPr>
        <w:t>第二十条 学位评定分委员会工作职责：</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kern w:val="0"/>
          <w:sz w:val="24"/>
        </w:rPr>
        <w:lastRenderedPageBreak/>
        <w:t>1</w:t>
      </w:r>
      <w:r w:rsidRPr="00F236B1">
        <w:rPr>
          <w:rFonts w:ascii="宋体" w:hAnsi="宋体" w:hint="eastAsia"/>
          <w:kern w:val="0"/>
          <w:sz w:val="24"/>
        </w:rPr>
        <w:t>．审批论文评阅人及论文答辩委员会成员名单；</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2</w:t>
      </w:r>
      <w:r w:rsidRPr="00F236B1">
        <w:rPr>
          <w:rFonts w:ascii="宋体" w:hAnsi="宋体" w:hint="eastAsia"/>
          <w:kern w:val="0"/>
          <w:sz w:val="24"/>
        </w:rPr>
        <w:t>．审核申请硕士学位人员的资格，并作出拟授予硕士学位的决议提交校学位评定委员会审批；</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3</w:t>
      </w:r>
      <w:r w:rsidRPr="00F236B1">
        <w:rPr>
          <w:rFonts w:ascii="宋体" w:hAnsi="宋体" w:hint="eastAsia"/>
          <w:kern w:val="0"/>
          <w:sz w:val="24"/>
        </w:rPr>
        <w:t>．作出撤销学位的决议，报校学位评定委员会审批；</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4</w:t>
      </w:r>
      <w:r w:rsidRPr="00F236B1">
        <w:rPr>
          <w:rFonts w:ascii="宋体" w:hAnsi="宋体" w:hint="eastAsia"/>
          <w:kern w:val="0"/>
          <w:sz w:val="24"/>
        </w:rPr>
        <w:t>．审查研究生培养方案和学位课程设置；</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5</w:t>
      </w:r>
      <w:r w:rsidRPr="00F236B1">
        <w:rPr>
          <w:rFonts w:ascii="宋体" w:hAnsi="宋体" w:hint="eastAsia"/>
          <w:kern w:val="0"/>
          <w:sz w:val="24"/>
        </w:rPr>
        <w:t>．审查申报硕士导师资格（包括兼职导师）；</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hint="eastAsia"/>
          <w:kern w:val="0"/>
          <w:sz w:val="24"/>
        </w:rPr>
        <w:t>6．审查在职人员以同等学力申请硕士学位人员的资格；</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hint="eastAsia"/>
          <w:kern w:val="0"/>
          <w:sz w:val="24"/>
        </w:rPr>
        <w:t>7. 对分委员会认定不够获得学位资格的人员，做出决议后呈报校学位评定委员会办公室，校学位评定委员会办公室根据分委员会决议内容，决定该生后续工作程序。</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hint="eastAsia"/>
          <w:kern w:val="0"/>
          <w:sz w:val="24"/>
        </w:rPr>
        <w:t>第二十一条 校学位评定委员会办公室设在研究生院，它是学位评定委员会的办公机构，负责处理日常工作。学位评定委员会办公室的主要职责是：</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kern w:val="0"/>
          <w:sz w:val="24"/>
        </w:rPr>
        <w:t>l</w:t>
      </w:r>
      <w:r w:rsidRPr="00F236B1">
        <w:rPr>
          <w:rFonts w:ascii="宋体" w:hAnsi="宋体" w:hint="eastAsia"/>
          <w:kern w:val="0"/>
          <w:sz w:val="24"/>
        </w:rPr>
        <w:t>．组织办理各类学位申请工作；</w:t>
      </w:r>
    </w:p>
    <w:p w:rsidR="00F55959" w:rsidRPr="00F236B1" w:rsidRDefault="00F55959" w:rsidP="00F55959">
      <w:pPr>
        <w:autoSpaceDE w:val="0"/>
        <w:autoSpaceDN w:val="0"/>
        <w:adjustRightInd w:val="0"/>
        <w:snapToGrid w:val="0"/>
        <w:spacing w:line="440" w:lineRule="exact"/>
        <w:ind w:firstLineChars="200" w:firstLine="480"/>
        <w:rPr>
          <w:rFonts w:ascii="宋体" w:hAnsi="宋体"/>
          <w:kern w:val="0"/>
          <w:sz w:val="24"/>
        </w:rPr>
      </w:pPr>
      <w:r w:rsidRPr="00F236B1">
        <w:rPr>
          <w:rFonts w:ascii="宋体" w:hAnsi="宋体"/>
          <w:kern w:val="0"/>
          <w:sz w:val="24"/>
        </w:rPr>
        <w:t>2</w:t>
      </w:r>
      <w:r w:rsidRPr="00F236B1">
        <w:rPr>
          <w:rFonts w:ascii="宋体" w:hAnsi="宋体" w:hint="eastAsia"/>
          <w:kern w:val="0"/>
          <w:sz w:val="24"/>
        </w:rPr>
        <w:t>．协助各学位评定分委员会对学位申请人进行资格审查和协助组织学位论文答辩等工作；</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kern w:val="0"/>
          <w:sz w:val="24"/>
        </w:rPr>
        <w:t>3</w:t>
      </w:r>
      <w:r w:rsidRPr="00F236B1">
        <w:rPr>
          <w:rFonts w:ascii="宋体" w:hAnsi="宋体" w:hint="eastAsia"/>
          <w:kern w:val="0"/>
          <w:sz w:val="24"/>
        </w:rPr>
        <w:t>．办理并协助颁发硕士学位证书；</w:t>
      </w:r>
    </w:p>
    <w:p w:rsidR="00F55959" w:rsidRPr="00F236B1" w:rsidRDefault="00F55959" w:rsidP="00F55959">
      <w:pPr>
        <w:autoSpaceDE w:val="0"/>
        <w:autoSpaceDN w:val="0"/>
        <w:adjustRightInd w:val="0"/>
        <w:snapToGrid w:val="0"/>
        <w:spacing w:line="440" w:lineRule="exact"/>
        <w:ind w:firstLine="480"/>
        <w:rPr>
          <w:rFonts w:ascii="宋体" w:hAnsi="宋体"/>
          <w:kern w:val="0"/>
          <w:sz w:val="24"/>
        </w:rPr>
      </w:pPr>
      <w:r w:rsidRPr="00F236B1">
        <w:rPr>
          <w:rFonts w:ascii="宋体" w:hAnsi="宋体" w:hint="eastAsia"/>
          <w:kern w:val="0"/>
          <w:sz w:val="24"/>
        </w:rPr>
        <w:t>4. 将授予硕士学位的名单及有关材料报送国务院学位委员会办公室和上级主管部门；</w:t>
      </w:r>
    </w:p>
    <w:p w:rsidR="00F55959" w:rsidRPr="00F236B1" w:rsidRDefault="00F55959" w:rsidP="00F55959">
      <w:pPr>
        <w:autoSpaceDE w:val="0"/>
        <w:autoSpaceDN w:val="0"/>
        <w:adjustRightInd w:val="0"/>
        <w:snapToGrid w:val="0"/>
        <w:spacing w:line="440" w:lineRule="exact"/>
        <w:ind w:firstLineChars="200" w:firstLine="480"/>
        <w:rPr>
          <w:rFonts w:ascii="宋体" w:hAnsi="宋体"/>
          <w:sz w:val="24"/>
        </w:rPr>
      </w:pPr>
      <w:r w:rsidRPr="00F236B1">
        <w:rPr>
          <w:rFonts w:ascii="宋体" w:hAnsi="宋体"/>
          <w:kern w:val="0"/>
          <w:sz w:val="24"/>
        </w:rPr>
        <w:t>5</w:t>
      </w:r>
      <w:r w:rsidRPr="00F236B1">
        <w:rPr>
          <w:rFonts w:ascii="宋体" w:hAnsi="宋体" w:hint="eastAsia"/>
          <w:kern w:val="0"/>
          <w:sz w:val="24"/>
        </w:rPr>
        <w:t>．负责在职人员以同等学力申请硕士学位工作；</w:t>
      </w:r>
    </w:p>
    <w:p w:rsidR="00F55959" w:rsidRPr="00F236B1" w:rsidRDefault="00F55959" w:rsidP="00F55959">
      <w:pPr>
        <w:tabs>
          <w:tab w:val="left" w:pos="432"/>
        </w:tabs>
        <w:autoSpaceDE w:val="0"/>
        <w:autoSpaceDN w:val="0"/>
        <w:adjustRightInd w:val="0"/>
        <w:snapToGrid w:val="0"/>
        <w:spacing w:line="440" w:lineRule="exact"/>
        <w:ind w:firstLineChars="200" w:firstLine="480"/>
        <w:rPr>
          <w:rFonts w:ascii="宋体" w:hAnsi="宋体"/>
          <w:sz w:val="24"/>
        </w:rPr>
      </w:pPr>
      <w:r w:rsidRPr="00F236B1">
        <w:rPr>
          <w:rFonts w:ascii="宋体" w:hAnsi="宋体"/>
          <w:kern w:val="0"/>
          <w:sz w:val="24"/>
        </w:rPr>
        <w:t>6</w:t>
      </w:r>
      <w:r w:rsidRPr="00F236B1">
        <w:rPr>
          <w:rFonts w:ascii="宋体" w:hAnsi="宋体" w:hint="eastAsia"/>
          <w:kern w:val="0"/>
          <w:sz w:val="24"/>
        </w:rPr>
        <w:t>．办理学位评定委员会授予权的有关事项。</w:t>
      </w:r>
    </w:p>
    <w:p w:rsidR="00F55959" w:rsidRPr="00F236B1" w:rsidRDefault="00F55959" w:rsidP="00F55959">
      <w:pPr>
        <w:spacing w:beforeLines="50" w:before="156" w:afterLines="50" w:after="156" w:line="440" w:lineRule="exact"/>
        <w:jc w:val="center"/>
        <w:rPr>
          <w:rFonts w:ascii="宋体" w:hAnsi="宋体"/>
          <w:b/>
          <w:sz w:val="24"/>
        </w:rPr>
      </w:pPr>
      <w:r w:rsidRPr="00F236B1">
        <w:rPr>
          <w:rFonts w:ascii="宋体" w:hAnsi="宋体" w:hint="eastAsia"/>
          <w:b/>
          <w:sz w:val="24"/>
        </w:rPr>
        <w:t>第五章  其   它</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第二十二条 具有研究生毕业同等学力人员申请硕士学位工作，按《北京服装学院关于授予具有研究生毕业同等学力人员硕士学位工作的实施细则</w:t>
      </w:r>
      <w:r w:rsidR="009846FA">
        <w:rPr>
          <w:rFonts w:ascii="宋体" w:hAnsi="宋体" w:hint="eastAsia"/>
          <w:sz w:val="24"/>
        </w:rPr>
        <w:t>（修订）</w:t>
      </w:r>
      <w:r w:rsidRPr="00F236B1">
        <w:rPr>
          <w:rFonts w:ascii="宋体" w:hAnsi="宋体" w:hint="eastAsia"/>
          <w:sz w:val="24"/>
        </w:rPr>
        <w:t>》有关规定办理。</w:t>
      </w:r>
    </w:p>
    <w:p w:rsidR="00F55959" w:rsidRPr="00F236B1" w:rsidRDefault="00F55959" w:rsidP="00F55959">
      <w:pPr>
        <w:tabs>
          <w:tab w:val="left" w:pos="420"/>
        </w:tabs>
        <w:spacing w:line="440" w:lineRule="exact"/>
        <w:ind w:firstLineChars="200" w:firstLine="480"/>
        <w:rPr>
          <w:rFonts w:ascii="宋体" w:hAnsi="宋体"/>
          <w:sz w:val="24"/>
        </w:rPr>
      </w:pPr>
      <w:r w:rsidRPr="00F236B1">
        <w:rPr>
          <w:rFonts w:ascii="宋体" w:hAnsi="宋体" w:hint="eastAsia"/>
          <w:sz w:val="24"/>
        </w:rPr>
        <w:t>第二十三条 硕士学位证书由校学位评定委员会主席在毕业典礼上颁发。证书生效日期以校学位评定委员会通过之日为准。</w:t>
      </w:r>
      <w:bookmarkStart w:id="4" w:name="_GoBack"/>
      <w:bookmarkEnd w:id="4"/>
    </w:p>
    <w:p w:rsidR="00F55959" w:rsidRPr="00F236B1" w:rsidRDefault="00F55959" w:rsidP="00F55959">
      <w:pPr>
        <w:spacing w:line="440" w:lineRule="exact"/>
        <w:ind w:firstLine="480"/>
        <w:rPr>
          <w:rFonts w:ascii="宋体" w:hAnsi="宋体"/>
          <w:sz w:val="24"/>
        </w:rPr>
      </w:pPr>
      <w:r w:rsidRPr="00F236B1">
        <w:rPr>
          <w:rFonts w:ascii="宋体" w:hAnsi="宋体" w:hint="eastAsia"/>
          <w:sz w:val="24"/>
        </w:rPr>
        <w:t>第二十四条 本细则</w:t>
      </w:r>
      <w:r w:rsidRPr="00F55959">
        <w:rPr>
          <w:rFonts w:ascii="宋体" w:hAnsi="宋体" w:hint="eastAsia"/>
          <w:sz w:val="24"/>
        </w:rPr>
        <w:t>经</w:t>
      </w:r>
      <w:r w:rsidRPr="00F55959">
        <w:rPr>
          <w:rFonts w:ascii="宋体" w:hAnsi="宋体"/>
          <w:sz w:val="24"/>
        </w:rPr>
        <w:t>2019年4月4日</w:t>
      </w:r>
      <w:r w:rsidRPr="00F55959">
        <w:rPr>
          <w:rFonts w:ascii="宋体" w:hAnsi="宋体" w:hint="eastAsia"/>
          <w:sz w:val="24"/>
        </w:rPr>
        <w:t>校学位</w:t>
      </w:r>
      <w:r w:rsidRPr="00F55959">
        <w:rPr>
          <w:rFonts w:ascii="宋体" w:hAnsi="宋体"/>
          <w:sz w:val="24"/>
        </w:rPr>
        <w:t>评定委员会讨论通</w:t>
      </w:r>
      <w:r w:rsidRPr="00F55959">
        <w:rPr>
          <w:rFonts w:ascii="宋体" w:hAnsi="宋体" w:hint="eastAsia"/>
          <w:sz w:val="24"/>
        </w:rPr>
        <w:t>过</w:t>
      </w:r>
      <w:r w:rsidRPr="00F55959">
        <w:rPr>
          <w:rFonts w:ascii="宋体" w:hAnsi="宋体"/>
          <w:sz w:val="24"/>
        </w:rPr>
        <w:t>，</w:t>
      </w:r>
      <w:r w:rsidRPr="00F236B1">
        <w:rPr>
          <w:rFonts w:ascii="宋体" w:hAnsi="宋体" w:hint="eastAsia"/>
          <w:sz w:val="24"/>
        </w:rPr>
        <w:t>自公布之日起执行。</w:t>
      </w:r>
    </w:p>
    <w:p w:rsidR="00F55959" w:rsidRPr="00F236B1" w:rsidRDefault="00F55959" w:rsidP="00F55959">
      <w:pPr>
        <w:spacing w:line="440" w:lineRule="exact"/>
        <w:ind w:firstLine="480"/>
        <w:rPr>
          <w:rFonts w:ascii="宋体" w:hAnsi="宋体"/>
          <w:sz w:val="24"/>
        </w:rPr>
      </w:pPr>
    </w:p>
    <w:p w:rsidR="00F55959" w:rsidRPr="00F236B1" w:rsidRDefault="00F55959" w:rsidP="00F55959">
      <w:pPr>
        <w:spacing w:line="440" w:lineRule="exact"/>
        <w:ind w:firstLine="480"/>
        <w:rPr>
          <w:rFonts w:ascii="宋体" w:hAnsi="宋体"/>
          <w:sz w:val="24"/>
        </w:rPr>
      </w:pPr>
    </w:p>
    <w:p w:rsidR="00F55959" w:rsidRPr="00E07352" w:rsidRDefault="00F55959" w:rsidP="00F55959">
      <w:pPr>
        <w:spacing w:line="440" w:lineRule="exact"/>
        <w:ind w:firstLine="480"/>
        <w:rPr>
          <w:rFonts w:ascii="宋体" w:hAnsi="宋体"/>
          <w:sz w:val="24"/>
        </w:rPr>
      </w:pPr>
    </w:p>
    <w:sectPr w:rsidR="00F55959" w:rsidRPr="00E073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B39" w:rsidRDefault="006B7B39" w:rsidP="00737FFA">
      <w:r>
        <w:separator/>
      </w:r>
    </w:p>
  </w:endnote>
  <w:endnote w:type="continuationSeparator" w:id="0">
    <w:p w:rsidR="006B7B39" w:rsidRDefault="006B7B39" w:rsidP="0073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B39" w:rsidRDefault="006B7B39" w:rsidP="00737FFA">
      <w:r>
        <w:separator/>
      </w:r>
    </w:p>
  </w:footnote>
  <w:footnote w:type="continuationSeparator" w:id="0">
    <w:p w:rsidR="006B7B39" w:rsidRDefault="006B7B39" w:rsidP="00737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59"/>
    <w:rsid w:val="00574CE0"/>
    <w:rsid w:val="005B4E8F"/>
    <w:rsid w:val="006B7B39"/>
    <w:rsid w:val="00737FFA"/>
    <w:rsid w:val="00802FBB"/>
    <w:rsid w:val="009846FA"/>
    <w:rsid w:val="00AE424A"/>
    <w:rsid w:val="00F069A6"/>
    <w:rsid w:val="00F55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A365F9-01FE-4CC1-974B-970711C5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9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F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7FFA"/>
    <w:rPr>
      <w:rFonts w:ascii="Times New Roman" w:eastAsia="宋体" w:hAnsi="Times New Roman" w:cs="Times New Roman"/>
      <w:sz w:val="18"/>
      <w:szCs w:val="18"/>
    </w:rPr>
  </w:style>
  <w:style w:type="paragraph" w:styleId="a5">
    <w:name w:val="footer"/>
    <w:basedOn w:val="a"/>
    <w:link w:val="a6"/>
    <w:uiPriority w:val="99"/>
    <w:unhideWhenUsed/>
    <w:rsid w:val="00737FFA"/>
    <w:pPr>
      <w:tabs>
        <w:tab w:val="center" w:pos="4153"/>
        <w:tab w:val="right" w:pos="8306"/>
      </w:tabs>
      <w:snapToGrid w:val="0"/>
      <w:jc w:val="left"/>
    </w:pPr>
    <w:rPr>
      <w:sz w:val="18"/>
      <w:szCs w:val="18"/>
    </w:rPr>
  </w:style>
  <w:style w:type="character" w:customStyle="1" w:styleId="a6">
    <w:name w:val="页脚 字符"/>
    <w:basedOn w:val="a0"/>
    <w:link w:val="a5"/>
    <w:uiPriority w:val="99"/>
    <w:rsid w:val="00737FFA"/>
    <w:rPr>
      <w:rFonts w:ascii="Times New Roman" w:eastAsia="宋体" w:hAnsi="Times New Roman" w:cs="Times New Roman"/>
      <w:sz w:val="18"/>
      <w:szCs w:val="18"/>
    </w:rPr>
  </w:style>
  <w:style w:type="paragraph" w:styleId="a7">
    <w:name w:val="Balloon Text"/>
    <w:basedOn w:val="a"/>
    <w:link w:val="a8"/>
    <w:uiPriority w:val="99"/>
    <w:semiHidden/>
    <w:unhideWhenUsed/>
    <w:rsid w:val="00737FFA"/>
    <w:rPr>
      <w:sz w:val="18"/>
      <w:szCs w:val="18"/>
    </w:rPr>
  </w:style>
  <w:style w:type="character" w:customStyle="1" w:styleId="a8">
    <w:name w:val="批注框文本 字符"/>
    <w:basedOn w:val="a0"/>
    <w:link w:val="a7"/>
    <w:uiPriority w:val="99"/>
    <w:semiHidden/>
    <w:rsid w:val="00737F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566</Words>
  <Characters>3227</Characters>
  <Application>Microsoft Office Word</Application>
  <DocSecurity>0</DocSecurity>
  <Lines>26</Lines>
  <Paragraphs>7</Paragraphs>
  <ScaleCrop>false</ScaleCrop>
  <Company>Microsoft</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5</cp:revision>
  <cp:lastPrinted>2019-04-01T08:10:00Z</cp:lastPrinted>
  <dcterms:created xsi:type="dcterms:W3CDTF">2019-04-01T06:38:00Z</dcterms:created>
  <dcterms:modified xsi:type="dcterms:W3CDTF">2019-04-04T02:46:00Z</dcterms:modified>
</cp:coreProperties>
</file>